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404316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2C494A" w:rsidRPr="002C494A">
        <w:rPr>
          <w:rFonts w:ascii="Verdana" w:hAnsi="Verdana" w:cstheme="minorHAnsi"/>
          <w:b/>
          <w:sz w:val="28"/>
          <w:szCs w:val="28"/>
          <w:u w:val="single"/>
        </w:rPr>
        <w:t>Opravy a údržba strojů a přístrojů - Servis klimatizací</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31D08308"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5F5E70" w:rsidRPr="005F5E70">
        <w:rPr>
          <w:rFonts w:ascii="Verdana" w:hAnsi="Verdana" w:cstheme="minorHAnsi"/>
          <w:sz w:val="18"/>
          <w:szCs w:val="18"/>
        </w:rPr>
        <w:t>Dlážděná 1003/7, Nové Město, 110 00 Praha 1</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3F8B540D" w:rsidR="000878CB" w:rsidRPr="001F49C4" w:rsidRDefault="000878CB" w:rsidP="002507FA">
      <w:pPr>
        <w:pStyle w:val="acnormal"/>
        <w:jc w:val="left"/>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1F49C4">
        <w:rPr>
          <w:rFonts w:ascii="Verdana" w:hAnsi="Verdana" w:cstheme="minorHAnsi"/>
          <w:bCs/>
          <w:sz w:val="18"/>
          <w:szCs w:val="18"/>
        </w:rPr>
        <w:tab/>
      </w:r>
      <w:r w:rsidR="001F49C4" w:rsidRPr="001F49C4">
        <w:rPr>
          <w:rFonts w:ascii="Verdana" w:hAnsi="Verdana" w:cstheme="minorHAnsi"/>
          <w:bCs/>
          <w:sz w:val="18"/>
          <w:szCs w:val="18"/>
        </w:rPr>
        <w:t>Ing. Liborem Tkáčem,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407EE52" w14:textId="77777777" w:rsidR="00B9277D" w:rsidRPr="00B9277D" w:rsidRDefault="00B9277D" w:rsidP="00B9277D">
      <w:pPr>
        <w:pStyle w:val="acnormal"/>
        <w:spacing w:before="0" w:after="0"/>
        <w:rPr>
          <w:rFonts w:ascii="Verdana" w:hAnsi="Verdana" w:cstheme="minorHAnsi"/>
          <w:bCs/>
          <w:sz w:val="18"/>
          <w:szCs w:val="18"/>
        </w:rPr>
      </w:pPr>
      <w:r w:rsidRPr="00B9277D">
        <w:rPr>
          <w:rFonts w:ascii="Verdana" w:hAnsi="Verdana" w:cstheme="minorHAnsi"/>
          <w:bCs/>
          <w:sz w:val="18"/>
          <w:szCs w:val="18"/>
        </w:rPr>
        <w:t xml:space="preserve">Správa železnic, státní organizace </w:t>
      </w:r>
    </w:p>
    <w:p w14:paraId="0F4E77EA" w14:textId="77777777" w:rsidR="00B9277D" w:rsidRPr="00B9277D" w:rsidRDefault="00B9277D" w:rsidP="00B9277D">
      <w:pPr>
        <w:pStyle w:val="acnormal"/>
        <w:spacing w:before="0" w:after="0"/>
        <w:rPr>
          <w:rFonts w:ascii="Verdana" w:hAnsi="Verdana" w:cstheme="minorHAnsi"/>
          <w:bCs/>
          <w:sz w:val="18"/>
          <w:szCs w:val="18"/>
        </w:rPr>
      </w:pPr>
      <w:r w:rsidRPr="00B9277D">
        <w:rPr>
          <w:rFonts w:ascii="Verdana" w:hAnsi="Verdana" w:cstheme="minorHAnsi"/>
          <w:bCs/>
          <w:sz w:val="18"/>
          <w:szCs w:val="18"/>
        </w:rPr>
        <w:t xml:space="preserve">Oblastní ředitelství Brno </w:t>
      </w:r>
    </w:p>
    <w:p w14:paraId="3F039DAC" w14:textId="77777777" w:rsidR="00B9277D" w:rsidRPr="00B9277D" w:rsidRDefault="00B9277D" w:rsidP="00B9277D">
      <w:pPr>
        <w:pStyle w:val="acnormal"/>
        <w:spacing w:before="0" w:after="0"/>
        <w:jc w:val="left"/>
        <w:rPr>
          <w:rFonts w:ascii="Verdana" w:hAnsi="Verdana" w:cstheme="minorHAnsi"/>
          <w:bCs/>
          <w:sz w:val="18"/>
          <w:szCs w:val="18"/>
        </w:rPr>
      </w:pPr>
      <w:r w:rsidRPr="00B9277D">
        <w:rPr>
          <w:rFonts w:ascii="Verdana" w:hAnsi="Verdana" w:cstheme="minorHAnsi"/>
          <w:bCs/>
          <w:sz w:val="18"/>
          <w:szCs w:val="18"/>
        </w:rPr>
        <w:t xml:space="preserve">Kounicova 26, 611 43 Brno </w:t>
      </w:r>
    </w:p>
    <w:p w14:paraId="0968EBF0" w14:textId="2691B619" w:rsidR="008B4D9D" w:rsidRPr="001F49C4" w:rsidRDefault="008B4D9D" w:rsidP="00B9277D">
      <w:pPr>
        <w:pStyle w:val="acnormal"/>
        <w:jc w:val="left"/>
        <w:rPr>
          <w:rFonts w:ascii="Verdana" w:hAnsi="Verdana" w:cstheme="minorHAnsi"/>
          <w:sz w:val="18"/>
          <w:szCs w:val="18"/>
        </w:rPr>
      </w:pPr>
      <w:r w:rsidRPr="001F49C4">
        <w:rPr>
          <w:rFonts w:ascii="Verdana" w:hAnsi="Verdana" w:cstheme="minorHAnsi"/>
          <w:sz w:val="18"/>
          <w:szCs w:val="18"/>
        </w:rPr>
        <w:t>Adresa pro doručování písemnosti v elektronické podobě:</w:t>
      </w:r>
    </w:p>
    <w:p w14:paraId="2D710E87" w14:textId="0977BBF8" w:rsidR="001F49C4" w:rsidRDefault="001F49C4" w:rsidP="002507FA">
      <w:pPr>
        <w:pStyle w:val="acnormal"/>
        <w:jc w:val="left"/>
        <w:rPr>
          <w:rFonts w:ascii="Verdana" w:hAnsi="Verdana" w:cstheme="minorHAnsi"/>
          <w:sz w:val="18"/>
          <w:szCs w:val="18"/>
        </w:rPr>
      </w:pPr>
      <w:hyperlink r:id="rId11" w:history="1">
        <w:r w:rsidRPr="001F49C4">
          <w:rPr>
            <w:rStyle w:val="Hypertextovodkaz"/>
            <w:rFonts w:ascii="Verdana" w:hAnsi="Verdana" w:cstheme="minorHAnsi"/>
            <w:sz w:val="18"/>
            <w:szCs w:val="18"/>
          </w:rPr>
          <w:t>epodatelnaorbno@spravazeleznic.cz</w:t>
        </w:r>
      </w:hyperlink>
    </w:p>
    <w:p w14:paraId="614BE34F" w14:textId="582C1010"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B046D82"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w:t>
      </w:r>
      <w:r w:rsidRPr="00B22C39">
        <w:rPr>
          <w:rFonts w:ascii="Verdana" w:eastAsia="Verdana" w:hAnsi="Verdana"/>
          <w:sz w:val="18"/>
          <w:szCs w:val="18"/>
        </w:rPr>
        <w:t xml:space="preserve">na základě výsledků </w:t>
      </w:r>
      <w:r w:rsidR="00F665B1" w:rsidRPr="00B22C39">
        <w:rPr>
          <w:rFonts w:ascii="Verdana" w:eastAsia="Verdana" w:hAnsi="Verdana"/>
          <w:sz w:val="18"/>
          <w:szCs w:val="18"/>
        </w:rPr>
        <w:t xml:space="preserve">výběrového </w:t>
      </w:r>
      <w:r w:rsidRPr="00B22C39">
        <w:rPr>
          <w:rFonts w:ascii="Verdana" w:eastAsia="Verdana" w:hAnsi="Verdana"/>
          <w:sz w:val="18"/>
          <w:szCs w:val="18"/>
        </w:rPr>
        <w:t>řízení na uzavření této Rámcové dohody odpovídající podlimitní sektorové veřejné zakázce s názvem</w:t>
      </w:r>
      <w:r w:rsidRPr="007D0E8A">
        <w:rPr>
          <w:rFonts w:ascii="Verdana" w:eastAsia="Verdana" w:hAnsi="Verdana"/>
          <w:sz w:val="18"/>
          <w:szCs w:val="18"/>
        </w:rPr>
        <w:t xml:space="preserve"> </w:t>
      </w:r>
      <w:r w:rsidR="005C1EFE" w:rsidRPr="005C1EFE">
        <w:rPr>
          <w:rFonts w:ascii="Verdana" w:eastAsia="Verdana" w:hAnsi="Verdana"/>
          <w:b/>
          <w:bCs/>
          <w:sz w:val="18"/>
          <w:szCs w:val="18"/>
        </w:rPr>
        <w:t>Opravy a údržba strojů a přístrojů - Servis klimatizací</w:t>
      </w:r>
      <w:r w:rsidR="005C1EFE">
        <w:rPr>
          <w:rFonts w:ascii="Verdana" w:eastAsia="Verdana" w:hAnsi="Verdana"/>
          <w:sz w:val="18"/>
          <w:szCs w:val="18"/>
        </w:rPr>
        <w:t>.</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9B67E9B" w:rsidR="00CC5257" w:rsidRPr="00411439"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411439">
        <w:rPr>
          <w:rFonts w:ascii="Verdana" w:hAnsi="Verdana" w:cstheme="minorHAnsi"/>
          <w:sz w:val="18"/>
          <w:szCs w:val="18"/>
        </w:rPr>
        <w:t xml:space="preserve">Předmětem dílčích veřejných zakázek bude zhotovení díla, které </w:t>
      </w:r>
      <w:r w:rsidR="00012CB4" w:rsidRPr="00411439">
        <w:rPr>
          <w:rFonts w:ascii="Verdana" w:hAnsi="Verdana" w:cstheme="minorHAnsi"/>
          <w:sz w:val="18"/>
          <w:szCs w:val="18"/>
        </w:rPr>
        <w:t xml:space="preserve">je </w:t>
      </w:r>
      <w:r w:rsidR="0038779C" w:rsidRPr="00411439">
        <w:rPr>
          <w:rFonts w:ascii="Verdana" w:hAnsi="Verdana" w:cstheme="minorHAnsi"/>
          <w:sz w:val="18"/>
          <w:szCs w:val="18"/>
        </w:rPr>
        <w:t xml:space="preserve">obecně </w:t>
      </w:r>
      <w:r w:rsidR="00102827" w:rsidRPr="00411439">
        <w:rPr>
          <w:rFonts w:ascii="Verdana" w:hAnsi="Verdana" w:cstheme="minorHAnsi"/>
          <w:sz w:val="18"/>
          <w:szCs w:val="18"/>
        </w:rPr>
        <w:t>specifikován</w:t>
      </w:r>
      <w:r w:rsidRPr="00411439">
        <w:rPr>
          <w:rFonts w:ascii="Verdana" w:hAnsi="Verdana" w:cstheme="minorHAnsi"/>
          <w:sz w:val="18"/>
          <w:szCs w:val="18"/>
        </w:rPr>
        <w:t>o</w:t>
      </w:r>
      <w:r w:rsidR="00102827" w:rsidRPr="00411439">
        <w:rPr>
          <w:rFonts w:ascii="Verdana" w:hAnsi="Verdana" w:cstheme="minorHAnsi"/>
          <w:sz w:val="18"/>
          <w:szCs w:val="18"/>
        </w:rPr>
        <w:t xml:space="preserve"> </w:t>
      </w:r>
      <w:r w:rsidR="00927BC4" w:rsidRPr="00411439">
        <w:rPr>
          <w:rFonts w:ascii="Verdana" w:hAnsi="Verdana" w:cstheme="minorHAnsi"/>
          <w:sz w:val="18"/>
          <w:szCs w:val="18"/>
        </w:rPr>
        <w:t xml:space="preserve">v příloze č. </w:t>
      </w:r>
      <w:r w:rsidR="0055179B">
        <w:rPr>
          <w:rFonts w:ascii="Verdana" w:hAnsi="Verdana" w:cstheme="minorHAnsi"/>
          <w:sz w:val="18"/>
          <w:szCs w:val="18"/>
        </w:rPr>
        <w:t>4</w:t>
      </w:r>
      <w:r w:rsidR="0085363C" w:rsidRPr="00411439">
        <w:rPr>
          <w:rFonts w:ascii="Verdana" w:hAnsi="Verdana" w:cstheme="minorHAnsi"/>
          <w:sz w:val="18"/>
          <w:szCs w:val="18"/>
        </w:rPr>
        <w:t xml:space="preserve"> </w:t>
      </w:r>
      <w:r w:rsidR="00102827" w:rsidRPr="00411439">
        <w:rPr>
          <w:rFonts w:ascii="Verdana" w:hAnsi="Verdana" w:cstheme="minorHAnsi"/>
          <w:sz w:val="18"/>
          <w:szCs w:val="18"/>
        </w:rPr>
        <w:t xml:space="preserve">této </w:t>
      </w:r>
      <w:r w:rsidR="00BC50EA" w:rsidRPr="00411439">
        <w:rPr>
          <w:rFonts w:ascii="Verdana" w:hAnsi="Verdana" w:cstheme="minorHAnsi"/>
          <w:sz w:val="18"/>
          <w:szCs w:val="18"/>
        </w:rPr>
        <w:t xml:space="preserve">Rámcové </w:t>
      </w:r>
      <w:r w:rsidR="00102827" w:rsidRPr="00411439">
        <w:rPr>
          <w:rFonts w:ascii="Verdana" w:hAnsi="Verdana" w:cstheme="minorHAnsi"/>
          <w:sz w:val="18"/>
          <w:szCs w:val="18"/>
        </w:rPr>
        <w:t>dohody</w:t>
      </w:r>
      <w:r w:rsidR="0038779C" w:rsidRPr="00411439">
        <w:rPr>
          <w:rFonts w:ascii="Verdana" w:hAnsi="Verdana" w:cstheme="minorHAnsi"/>
          <w:sz w:val="18"/>
          <w:szCs w:val="18"/>
        </w:rPr>
        <w:t>, a bude Objednatelem konkrétně specifikováno dílčí smlouvě</w:t>
      </w:r>
      <w:r w:rsidR="00102827" w:rsidRPr="00411439">
        <w:rPr>
          <w:rFonts w:ascii="Verdana" w:hAnsi="Verdana" w:cstheme="minorHAnsi"/>
          <w:sz w:val="18"/>
          <w:szCs w:val="18"/>
        </w:rPr>
        <w:t>.</w:t>
      </w:r>
      <w:r w:rsidR="0038779C" w:rsidRPr="00411439">
        <w:rPr>
          <w:rFonts w:ascii="Verdana" w:hAnsi="Verdana" w:cstheme="minorHAnsi"/>
          <w:sz w:val="18"/>
          <w:szCs w:val="18"/>
        </w:rPr>
        <w:t xml:space="preserve"> </w:t>
      </w:r>
      <w:r w:rsidR="00CC5257" w:rsidRPr="00411439">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799E601"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r w:rsidR="008A52FB">
        <w:rPr>
          <w:rFonts w:ascii="Verdana" w:hAnsi="Verdana"/>
          <w:sz w:val="18"/>
          <w:szCs w:val="18"/>
          <w:highlight w:val="green"/>
        </w:rPr>
        <w:t>…</w:t>
      </w:r>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032AA29" w:rsidR="0038779C" w:rsidRPr="007B50D3" w:rsidRDefault="0095284F" w:rsidP="00EE3D99">
      <w:pPr>
        <w:numPr>
          <w:ilvl w:val="0"/>
          <w:numId w:val="10"/>
        </w:numPr>
        <w:tabs>
          <w:tab w:val="left" w:pos="0"/>
        </w:tabs>
        <w:spacing w:before="120" w:after="120" w:line="360" w:lineRule="auto"/>
        <w:jc w:val="both"/>
        <w:rPr>
          <w:rFonts w:ascii="Verdana" w:hAnsi="Verdana" w:cstheme="minorHAnsi"/>
          <w:sz w:val="18"/>
          <w:szCs w:val="18"/>
        </w:rPr>
      </w:pPr>
      <w:r w:rsidRPr="007B50D3">
        <w:rPr>
          <w:rFonts w:ascii="Verdana" w:hAnsi="Verdana" w:cstheme="minorHAnsi"/>
          <w:sz w:val="18"/>
          <w:szCs w:val="18"/>
        </w:rPr>
        <w:t>cenu za plnění dílčí smlouvy vypočtenou dle jednotkových cen ve Sborníku násobených koeficientem dle příloh</w:t>
      </w:r>
      <w:r w:rsidR="007B50D3" w:rsidRPr="007B50D3">
        <w:rPr>
          <w:rFonts w:ascii="Verdana" w:hAnsi="Verdana" w:cstheme="minorHAnsi"/>
          <w:sz w:val="18"/>
          <w:szCs w:val="18"/>
        </w:rPr>
        <w:t>y</w:t>
      </w:r>
      <w:r w:rsidRPr="007B50D3">
        <w:rPr>
          <w:rFonts w:ascii="Verdana" w:hAnsi="Verdana" w:cstheme="minorHAnsi"/>
          <w:sz w:val="18"/>
          <w:szCs w:val="18"/>
        </w:rPr>
        <w:t xml:space="preserve"> č. 3 této Rámcové dohody, pokud je možné s ohledem na povahu Díla a obsah přílohy č. 3 této Rámcové dohody včetně specifikace verze Sborníku, podle kterého se určí Cena Díla, a to odkazem na měsíc schválení a datum účinnosti Sborníku</w:t>
      </w:r>
      <w:r w:rsidR="0038779C" w:rsidRPr="007B50D3">
        <w:rPr>
          <w:rFonts w:ascii="Verdana" w:hAnsi="Verdana" w:cstheme="minorHAnsi"/>
          <w:sz w:val="18"/>
          <w:szCs w:val="18"/>
        </w:rPr>
        <w: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8F095E9"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E6D9C">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FFE7C0E" w:rsidR="00E413C5" w:rsidRPr="008D0259" w:rsidRDefault="00D85996" w:rsidP="00EE3D99">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226DD">
        <w:rPr>
          <w:rFonts w:ascii="Verdana" w:hAnsi="Verdana" w:cstheme="minorHAnsi"/>
          <w:sz w:val="18"/>
          <w:szCs w:val="18"/>
        </w:rPr>
        <w:t>5</w:t>
      </w:r>
      <w:r w:rsidRPr="00BF5AF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AF08358"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FF561D">
        <w:rPr>
          <w:rFonts w:ascii="Verdana" w:eastAsiaTheme="majorEastAsia" w:hAnsi="Verdana" w:cstheme="minorHAnsi"/>
          <w:bCs/>
          <w:sz w:val="18"/>
          <w:szCs w:val="18"/>
        </w:rPr>
        <w:t xml:space="preserve">dobu </w:t>
      </w:r>
      <w:r w:rsidR="00C85D10" w:rsidRPr="00C85D10">
        <w:rPr>
          <w:rFonts w:ascii="Verdana" w:eastAsiaTheme="majorEastAsia" w:hAnsi="Verdana" w:cstheme="minorHAnsi"/>
          <w:b/>
          <w:sz w:val="18"/>
          <w:szCs w:val="18"/>
        </w:rPr>
        <w:t xml:space="preserve">od nabytí její účinnosti, a to ne dříve než dnem jejího uveřejnění v registru smluv, </w:t>
      </w:r>
      <w:r w:rsidR="00C85D10" w:rsidRPr="00AD56EC">
        <w:rPr>
          <w:rFonts w:ascii="Verdana" w:eastAsiaTheme="majorEastAsia" w:hAnsi="Verdana" w:cstheme="minorHAnsi"/>
          <w:b/>
          <w:sz w:val="18"/>
          <w:szCs w:val="18"/>
        </w:rPr>
        <w:t xml:space="preserve">do </w:t>
      </w:r>
      <w:r w:rsidR="00CE321A" w:rsidRPr="00AD56EC">
        <w:rPr>
          <w:rFonts w:ascii="Verdana" w:eastAsiaTheme="majorEastAsia" w:hAnsi="Verdana" w:cstheme="minorHAnsi"/>
          <w:b/>
          <w:sz w:val="18"/>
          <w:szCs w:val="18"/>
        </w:rPr>
        <w:t>31.12.2029</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C12212">
        <w:rPr>
          <w:rFonts w:ascii="Verdana" w:hAnsi="Verdana" w:cstheme="minorHAnsi"/>
          <w:sz w:val="18"/>
          <w:szCs w:val="18"/>
        </w:rPr>
        <w:t xml:space="preserve">převyšující </w:t>
      </w:r>
      <w:r w:rsidR="00C12212" w:rsidRPr="00C12212">
        <w:rPr>
          <w:rFonts w:ascii="Verdana" w:hAnsi="Verdana" w:cstheme="minorHAnsi"/>
          <w:sz w:val="18"/>
          <w:szCs w:val="18"/>
        </w:rPr>
        <w:t>5 990 000</w:t>
      </w:r>
      <w:r w:rsidR="007E084F" w:rsidRPr="00C12212">
        <w:rPr>
          <w:rFonts w:ascii="Verdana" w:hAnsi="Verdana" w:cstheme="minorHAnsi"/>
          <w:sz w:val="18"/>
          <w:szCs w:val="18"/>
        </w:rPr>
        <w:t xml:space="preserve"> Kč</w:t>
      </w:r>
      <w:r w:rsidR="007E084F" w:rsidRPr="00C12212">
        <w:rPr>
          <w:rFonts w:ascii="Verdana" w:hAnsi="Verdana" w:cstheme="minorHAnsi"/>
          <w:b/>
          <w:sz w:val="18"/>
          <w:szCs w:val="18"/>
        </w:rPr>
        <w:t xml:space="preserve"> </w:t>
      </w:r>
      <w:r w:rsidR="007E084F" w:rsidRPr="00C12212">
        <w:rPr>
          <w:rFonts w:ascii="Verdana" w:hAnsi="Verdana" w:cstheme="minorHAnsi"/>
          <w:sz w:val="18"/>
          <w:szCs w:val="18"/>
        </w:rPr>
        <w:t xml:space="preserve">bez DPH.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9B1866">
        <w:rPr>
          <w:rFonts w:ascii="Verdana" w:hAnsi="Verdana" w:cstheme="minorHAnsi"/>
          <w:sz w:val="18"/>
          <w:szCs w:val="18"/>
        </w:rPr>
        <w:t>částku</w:t>
      </w:r>
      <w:r w:rsidR="009B1866" w:rsidRPr="009B1866">
        <w:rPr>
          <w:rFonts w:ascii="Verdana" w:hAnsi="Verdana" w:cstheme="minorHAnsi"/>
          <w:sz w:val="18"/>
          <w:szCs w:val="18"/>
        </w:rPr>
        <w:t xml:space="preserve"> </w:t>
      </w:r>
      <w:r w:rsidR="009B1866">
        <w:rPr>
          <w:rFonts w:ascii="Verdana" w:hAnsi="Verdana" w:cstheme="minorHAnsi"/>
          <w:sz w:val="18"/>
          <w:szCs w:val="18"/>
        </w:rPr>
        <w:t>6</w:t>
      </w:r>
      <w:r w:rsidR="009B1866" w:rsidRPr="009B1866">
        <w:rPr>
          <w:rFonts w:ascii="Verdana" w:hAnsi="Verdana" w:cstheme="minorHAnsi"/>
          <w:sz w:val="18"/>
          <w:szCs w:val="18"/>
        </w:rPr>
        <w:t> 000 000</w:t>
      </w:r>
      <w:r w:rsidR="007E084F" w:rsidRPr="009B1866">
        <w:rPr>
          <w:rFonts w:ascii="Verdana" w:hAnsi="Verdana" w:cstheme="minorHAnsi"/>
          <w:sz w:val="18"/>
          <w:szCs w:val="18"/>
        </w:rPr>
        <w:t xml:space="preserve"> Kč</w:t>
      </w:r>
      <w:r w:rsidR="007E084F" w:rsidRPr="009B1866">
        <w:rPr>
          <w:rFonts w:ascii="Verdana" w:hAnsi="Verdana" w:cstheme="minorHAnsi"/>
          <w:b/>
          <w:sz w:val="18"/>
          <w:szCs w:val="18"/>
        </w:rPr>
        <w:t xml:space="preserve"> </w:t>
      </w:r>
      <w:r w:rsidR="007E084F" w:rsidRPr="009B1866">
        <w:rPr>
          <w:rFonts w:ascii="Verdana" w:hAnsi="Verdana" w:cstheme="minorHAnsi"/>
          <w:sz w:val="18"/>
          <w:szCs w:val="18"/>
        </w:rPr>
        <w:t>bez DPH</w:t>
      </w:r>
      <w:r w:rsidRPr="009B1866">
        <w:rPr>
          <w:rFonts w:ascii="Verdana" w:eastAsiaTheme="majorEastAsia" w:hAnsi="Verdana" w:cstheme="minorHAnsi"/>
          <w:bCs/>
          <w:sz w:val="18"/>
          <w:szCs w:val="18"/>
        </w:rPr>
        <w:t>.</w:t>
      </w:r>
    </w:p>
    <w:p w14:paraId="23971CBE" w14:textId="39184C75" w:rsidR="00780CF7" w:rsidRPr="00B40D57" w:rsidRDefault="00E467A0" w:rsidP="00780CF7">
      <w:pPr>
        <w:pStyle w:val="acnormalbulleted"/>
        <w:rPr>
          <w:rFonts w:ascii="Verdana" w:hAnsi="Verdana" w:cstheme="minorHAnsi"/>
          <w:sz w:val="18"/>
          <w:szCs w:val="18"/>
        </w:rPr>
      </w:pPr>
      <w:r w:rsidRPr="00B40D57">
        <w:rPr>
          <w:rFonts w:ascii="Verdana" w:hAnsi="Verdana" w:cstheme="minorHAnsi"/>
          <w:sz w:val="18"/>
          <w:szCs w:val="18"/>
        </w:rPr>
        <w:t>Neobsazeno.</w:t>
      </w:r>
    </w:p>
    <w:p w14:paraId="773670B3" w14:textId="0BBD577A" w:rsidR="00235018" w:rsidRPr="00B40D57" w:rsidRDefault="009C5F7B" w:rsidP="00DD2D34">
      <w:pPr>
        <w:pStyle w:val="acnormalbulleted"/>
        <w:rPr>
          <w:rFonts w:ascii="Verdana" w:hAnsi="Verdana" w:cstheme="minorHAnsi"/>
          <w:sz w:val="18"/>
          <w:szCs w:val="18"/>
        </w:rPr>
      </w:pPr>
      <w:r w:rsidRPr="00B40D57">
        <w:rPr>
          <w:rFonts w:ascii="Verdana" w:hAnsi="Verdana" w:cstheme="minorHAnsi"/>
          <w:sz w:val="18"/>
          <w:szCs w:val="18"/>
        </w:rPr>
        <w:t>Míst</w:t>
      </w:r>
      <w:r w:rsidR="0085363C" w:rsidRPr="00B40D57">
        <w:rPr>
          <w:rFonts w:ascii="Verdana" w:hAnsi="Verdana" w:cstheme="minorHAnsi"/>
          <w:sz w:val="18"/>
          <w:szCs w:val="18"/>
        </w:rPr>
        <w:t>o</w:t>
      </w:r>
      <w:r w:rsidRPr="00B40D57">
        <w:rPr>
          <w:rFonts w:ascii="Verdana" w:hAnsi="Verdana" w:cstheme="minorHAnsi"/>
          <w:sz w:val="18"/>
          <w:szCs w:val="18"/>
        </w:rPr>
        <w:t xml:space="preserve"> plnění </w:t>
      </w:r>
      <w:r w:rsidR="00EA41F0" w:rsidRPr="00B40D57">
        <w:rPr>
          <w:rFonts w:ascii="Verdana" w:hAnsi="Verdana" w:cstheme="minorHAnsi"/>
          <w:sz w:val="18"/>
          <w:szCs w:val="18"/>
        </w:rPr>
        <w:t>dílčích smluv</w:t>
      </w:r>
      <w:r w:rsidRPr="00B40D57">
        <w:rPr>
          <w:rFonts w:ascii="Verdana" w:hAnsi="Verdana" w:cstheme="minorHAnsi"/>
          <w:sz w:val="18"/>
          <w:szCs w:val="18"/>
        </w:rPr>
        <w:t xml:space="preserve"> je </w:t>
      </w:r>
      <w:r w:rsidR="00EA41F0" w:rsidRPr="00B40D57">
        <w:rPr>
          <w:rFonts w:ascii="Verdana" w:hAnsi="Verdana" w:cstheme="minorHAnsi"/>
          <w:sz w:val="18"/>
          <w:szCs w:val="18"/>
        </w:rPr>
        <w:t xml:space="preserve">zpravidla uvedeno v dílčí smlouvě. </w:t>
      </w:r>
      <w:r w:rsidR="00F93851" w:rsidRPr="00B40D57">
        <w:rPr>
          <w:rFonts w:ascii="Verdana" w:hAnsi="Verdana" w:cstheme="minorHAnsi"/>
          <w:sz w:val="18"/>
          <w:szCs w:val="18"/>
        </w:rPr>
        <w:t xml:space="preserve">Dopravu do a </w:t>
      </w:r>
      <w:r w:rsidR="002C4982" w:rsidRPr="00B40D57">
        <w:rPr>
          <w:rFonts w:ascii="Verdana" w:hAnsi="Verdana" w:cstheme="minorHAnsi"/>
          <w:sz w:val="18"/>
          <w:szCs w:val="18"/>
        </w:rPr>
        <w:t xml:space="preserve">z místa plnění zajišťuje </w:t>
      </w:r>
      <w:r w:rsidR="003276C2" w:rsidRPr="00B40D57">
        <w:rPr>
          <w:rFonts w:ascii="Verdana" w:hAnsi="Verdana" w:cstheme="minorHAnsi"/>
          <w:sz w:val="18"/>
          <w:szCs w:val="18"/>
        </w:rPr>
        <w:t>Z</w:t>
      </w:r>
      <w:r w:rsidR="006D2F28" w:rsidRPr="00B40D57">
        <w:rPr>
          <w:rFonts w:ascii="Verdana" w:hAnsi="Verdana" w:cstheme="minorHAnsi"/>
          <w:sz w:val="18"/>
          <w:szCs w:val="18"/>
        </w:rPr>
        <w:t>hotovitel</w:t>
      </w:r>
      <w:r w:rsidR="002C4982" w:rsidRPr="00B40D57">
        <w:rPr>
          <w:rFonts w:ascii="Verdana" w:hAnsi="Verdana" w:cstheme="minorHAnsi"/>
          <w:sz w:val="18"/>
          <w:szCs w:val="18"/>
        </w:rPr>
        <w:t>.</w:t>
      </w:r>
      <w:r w:rsidR="00FE2055">
        <w:rPr>
          <w:rFonts w:ascii="Verdana" w:hAnsi="Verdana" w:cstheme="minorHAnsi"/>
          <w:sz w:val="18"/>
          <w:szCs w:val="18"/>
        </w:rPr>
        <w:t xml:space="preserve"> </w:t>
      </w:r>
      <w:r w:rsidR="00FE2055" w:rsidRPr="00FE2055">
        <w:rPr>
          <w:rFonts w:ascii="Verdana" w:hAnsi="Verdana" w:cstheme="minorHAnsi"/>
          <w:sz w:val="18"/>
          <w:szCs w:val="18"/>
        </w:rPr>
        <w:t xml:space="preserve">Maximální dojezdový čas: pracovní dny </w:t>
      </w:r>
      <w:r w:rsidR="00FE2055" w:rsidRPr="00FE2055">
        <w:rPr>
          <w:rFonts w:ascii="Verdana" w:hAnsi="Verdana" w:cstheme="minorHAnsi"/>
          <w:b/>
          <w:bCs/>
          <w:sz w:val="18"/>
          <w:szCs w:val="18"/>
        </w:rPr>
        <w:t>6 hodin</w:t>
      </w:r>
      <w:r w:rsidR="00FE2055" w:rsidRPr="00FE2055">
        <w:rPr>
          <w:rFonts w:ascii="Verdana" w:hAnsi="Verdana" w:cstheme="minorHAnsi"/>
          <w:sz w:val="18"/>
          <w:szCs w:val="18"/>
        </w:rPr>
        <w:t xml:space="preserve">, víkendy a svátky </w:t>
      </w:r>
      <w:r w:rsidR="00FE2055" w:rsidRPr="00FE2055">
        <w:rPr>
          <w:rFonts w:ascii="Verdana" w:hAnsi="Verdana" w:cstheme="minorHAnsi"/>
          <w:b/>
          <w:bCs/>
          <w:sz w:val="18"/>
          <w:szCs w:val="18"/>
        </w:rPr>
        <w:t>6 hodin</w:t>
      </w:r>
      <w:r w:rsidR="00FE2055" w:rsidRPr="00FE2055">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6CBC922"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186320">
        <w:rPr>
          <w:rFonts w:ascii="Verdana" w:hAnsi="Verdana" w:cstheme="minorHAnsi"/>
          <w:sz w:val="18"/>
          <w:szCs w:val="18"/>
        </w:rPr>
        <w:t>předmětu Díla</w:t>
      </w:r>
      <w:r w:rsidR="00CB6B7E" w:rsidRPr="00186320">
        <w:rPr>
          <w:rFonts w:ascii="Verdana" w:hAnsi="Verdana" w:cstheme="minorHAnsi"/>
          <w:sz w:val="18"/>
          <w:szCs w:val="18"/>
        </w:rPr>
        <w:t xml:space="preserve"> </w:t>
      </w:r>
      <w:r w:rsidR="00780CF7" w:rsidRPr="00186320">
        <w:rPr>
          <w:rFonts w:ascii="Verdana" w:hAnsi="Verdana" w:cstheme="minorHAnsi"/>
          <w:sz w:val="18"/>
          <w:szCs w:val="18"/>
        </w:rPr>
        <w:t xml:space="preserve">(v pracovní dny v čase </w:t>
      </w:r>
      <w:r w:rsidR="0035257F" w:rsidRPr="00186320">
        <w:rPr>
          <w:rFonts w:ascii="Verdana" w:hAnsi="Verdana" w:cstheme="minorHAnsi"/>
          <w:sz w:val="18"/>
          <w:szCs w:val="18"/>
        </w:rPr>
        <w:t>7:00</w:t>
      </w:r>
      <w:r w:rsidR="00780CF7" w:rsidRPr="00186320">
        <w:rPr>
          <w:rFonts w:ascii="Verdana" w:hAnsi="Verdana" w:cstheme="minorHAnsi"/>
          <w:sz w:val="18"/>
          <w:szCs w:val="18"/>
        </w:rPr>
        <w:t xml:space="preserve"> – </w:t>
      </w:r>
      <w:r w:rsidR="0035257F" w:rsidRPr="00186320">
        <w:rPr>
          <w:rFonts w:ascii="Verdana" w:hAnsi="Verdana" w:cstheme="minorHAnsi"/>
          <w:sz w:val="18"/>
          <w:szCs w:val="18"/>
        </w:rPr>
        <w:t>15:00</w:t>
      </w:r>
      <w:r w:rsidR="00780CF7" w:rsidRPr="00186320">
        <w:rPr>
          <w:rFonts w:ascii="Verdana" w:hAnsi="Verdana" w:cstheme="minorHAnsi"/>
          <w:sz w:val="18"/>
          <w:szCs w:val="18"/>
        </w:rPr>
        <w:t xml:space="preserve"> hod.). </w:t>
      </w:r>
      <w:r w:rsidR="00DD2D34" w:rsidRPr="00186320">
        <w:rPr>
          <w:rFonts w:ascii="Verdana" w:hAnsi="Verdana" w:cstheme="minorHAnsi"/>
          <w:sz w:val="18"/>
          <w:szCs w:val="18"/>
        </w:rPr>
        <w:t>Převzetí plnění</w:t>
      </w:r>
      <w:r w:rsidR="0040600D" w:rsidRPr="00186320">
        <w:rPr>
          <w:rFonts w:ascii="Verdana" w:hAnsi="Verdana" w:cstheme="minorHAnsi"/>
          <w:sz w:val="18"/>
          <w:szCs w:val="18"/>
        </w:rPr>
        <w:t xml:space="preserve"> </w:t>
      </w:r>
      <w:r w:rsidR="00CC5257" w:rsidRPr="00186320">
        <w:rPr>
          <w:rFonts w:ascii="Verdana" w:hAnsi="Verdana" w:cstheme="minorHAnsi"/>
          <w:sz w:val="18"/>
          <w:szCs w:val="18"/>
        </w:rPr>
        <w:t xml:space="preserve">potvrdí </w:t>
      </w:r>
      <w:r w:rsidR="00986E6F" w:rsidRPr="00186320">
        <w:rPr>
          <w:rFonts w:ascii="Verdana" w:hAnsi="Verdana" w:cstheme="minorHAnsi"/>
          <w:sz w:val="18"/>
          <w:szCs w:val="18"/>
        </w:rPr>
        <w:t>Obj</w:t>
      </w:r>
      <w:r w:rsidR="00D97787" w:rsidRPr="00186320">
        <w:rPr>
          <w:rFonts w:ascii="Verdana" w:hAnsi="Verdana" w:cstheme="minorHAnsi"/>
          <w:sz w:val="18"/>
          <w:szCs w:val="18"/>
        </w:rPr>
        <w:t>ednatel</w:t>
      </w:r>
      <w:r w:rsidR="00B37744" w:rsidRPr="00186320">
        <w:rPr>
          <w:rFonts w:ascii="Verdana" w:hAnsi="Verdana" w:cstheme="minorHAnsi"/>
          <w:sz w:val="18"/>
          <w:szCs w:val="18"/>
        </w:rPr>
        <w:t xml:space="preserve"> </w:t>
      </w:r>
      <w:r w:rsidR="00780CF7" w:rsidRPr="00186320">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6ABC12D5" w:rsidR="00DC4AD5" w:rsidRPr="002507FA" w:rsidRDefault="002B251E" w:rsidP="00EE3D99">
      <w:pPr>
        <w:pStyle w:val="Odstavecseseznamem"/>
        <w:numPr>
          <w:ilvl w:val="0"/>
          <w:numId w:val="1"/>
        </w:numPr>
        <w:ind w:left="357" w:hanging="357"/>
        <w:contextualSpacing w:val="0"/>
        <w:jc w:val="both"/>
        <w:rPr>
          <w:rFonts w:ascii="Verdana" w:hAnsi="Verdana" w:cstheme="minorHAnsi"/>
          <w:sz w:val="18"/>
          <w:szCs w:val="18"/>
        </w:rPr>
      </w:pPr>
      <w:r w:rsidRPr="00027494">
        <w:rPr>
          <w:rFonts w:ascii="Verdana" w:hAnsi="Verdana" w:cstheme="minorHAnsi"/>
          <w:sz w:val="18"/>
          <w:szCs w:val="18"/>
        </w:rPr>
        <w:t>Cena za plnění dílčí smlouvy (Cena Díla) bude v dílčí smlouvě sjednána jako přijatá Cena Díla, která představuje odhadovanou cenu za provedení Díla určenou na základě násobku nabídkového koeficientu uvedeného v příloze č. 3 této Rámcové dohody a sborníkové ceny dle cenových databází „Sborník pro údržbu a opravy železniční infrastruktury“ (dále i výše jen „Sborník“) vydané SFDI a „Sborník pro údržbu a opravy železniční infrastruktury“ Cenové soustavy ÚRS, vydané ÚRS CZ a.s.  (dále i výše jen „ÚRS“), v platném vydání ke dni odeslání objednávky dle článku II odst. 2 této dohody Objednatelem Zhotoviteli, včetně vedlejších rozpočtových nákladů a specifikovaného materiálu (v cenách bez DPH)</w:t>
      </w:r>
      <w:r>
        <w:rPr>
          <w:rFonts w:ascii="Verdana" w:hAnsi="Verdana" w:cstheme="minorHAnsi"/>
          <w:sz w:val="18"/>
          <w:szCs w:val="18"/>
        </w:rPr>
        <w:t>.</w:t>
      </w:r>
    </w:p>
    <w:p w14:paraId="15430862" w14:textId="3611732E" w:rsidR="00CC5257" w:rsidRPr="00D02FCC" w:rsidRDefault="005573AB" w:rsidP="00EE3D99">
      <w:pPr>
        <w:pStyle w:val="Odstavecseseznamem"/>
        <w:numPr>
          <w:ilvl w:val="0"/>
          <w:numId w:val="1"/>
        </w:numPr>
        <w:ind w:left="357" w:hanging="357"/>
        <w:contextualSpacing w:val="0"/>
        <w:jc w:val="both"/>
        <w:rPr>
          <w:rFonts w:ascii="Verdana" w:hAnsi="Verdana" w:cstheme="minorHAnsi"/>
          <w:sz w:val="18"/>
          <w:szCs w:val="18"/>
        </w:rPr>
      </w:pPr>
      <w:r w:rsidRPr="00027494">
        <w:rPr>
          <w:rFonts w:ascii="Verdana" w:hAnsi="Verdana" w:cstheme="minorHAnsi"/>
          <w:sz w:val="18"/>
          <w:szCs w:val="18"/>
        </w:rPr>
        <w:t xml:space="preserve">Sborník a ÚRS v platném vydání ke dni odeslání objednávky dle článku </w:t>
      </w:r>
      <w:r w:rsidR="005D3EFA">
        <w:rPr>
          <w:rFonts w:ascii="Verdana" w:hAnsi="Verdana" w:cstheme="minorHAnsi"/>
          <w:sz w:val="18"/>
          <w:szCs w:val="18"/>
        </w:rPr>
        <w:t>II</w:t>
      </w:r>
      <w:r w:rsidRPr="00027494">
        <w:rPr>
          <w:rFonts w:ascii="Verdana" w:hAnsi="Verdana" w:cstheme="minorHAnsi"/>
          <w:sz w:val="18"/>
          <w:szCs w:val="18"/>
        </w:rPr>
        <w:t>.</w:t>
      </w:r>
      <w:r w:rsidR="005D3EFA">
        <w:rPr>
          <w:rFonts w:ascii="Verdana" w:hAnsi="Verdana" w:cstheme="minorHAnsi"/>
          <w:sz w:val="18"/>
          <w:szCs w:val="18"/>
        </w:rPr>
        <w:t>2</w:t>
      </w:r>
      <w:r w:rsidRPr="00027494">
        <w:rPr>
          <w:rFonts w:ascii="Verdana" w:hAnsi="Verdana" w:cstheme="minorHAnsi"/>
          <w:sz w:val="18"/>
          <w:szCs w:val="18"/>
        </w:rPr>
        <w:t xml:space="preserve"> této Rámcové dohody Objednatelem Zhotoviteli jsou cenovými databázemi, které jsou zveřejněny na internetových stránkách Státního fondu dopravní infrastruktury (dále i výše jen „SFDI“) v části „Pravidla, metodiky a ceníky“ kapitola „Cenové databáze“ vydávané pod názvem „Sborník pro údržbu a opravy železniční infrastruktury“ s poznámkou data jeho účinnosti (ke dni uzavření rámcové dohody zveřejněno na adrese </w:t>
      </w:r>
      <w:hyperlink r:id="rId12" w:history="1">
        <w:r w:rsidRPr="00027494">
          <w:rPr>
            <w:rFonts w:ascii="Verdana" w:hAnsi="Verdana"/>
            <w:sz w:val="18"/>
            <w:szCs w:val="18"/>
          </w:rPr>
          <w:t>https://www.sfdi.cz/pravidla-metodiky-a-ceniky/cenove-databaze/</w:t>
        </w:r>
      </w:hyperlink>
      <w:r w:rsidRPr="00027494">
        <w:rPr>
          <w:rFonts w:ascii="Verdana" w:hAnsi="Verdana" w:cstheme="minorHAnsi"/>
          <w:sz w:val="18"/>
          <w:szCs w:val="18"/>
        </w:rPr>
        <w:t xml:space="preserve">) a na internetových stránkách společnosti ÚRS CZ a.s. na adrese: </w:t>
      </w:r>
      <w:hyperlink r:id="rId13" w:history="1">
        <w:r w:rsidRPr="00D02FCC">
          <w:rPr>
            <w:rStyle w:val="Hypertextovodkaz"/>
            <w:rFonts w:ascii="Verdana" w:hAnsi="Verdana" w:cstheme="minorHAnsi"/>
            <w:sz w:val="18"/>
            <w:szCs w:val="18"/>
          </w:rPr>
          <w:t>https://www.urs.cz/software-a-data/cenova-soustava-urs/specialni-databaze-pro-dopravni-stavby</w:t>
        </w:r>
      </w:hyperlink>
      <w:r w:rsidR="00860ADA" w:rsidRPr="00D02FCC">
        <w:rPr>
          <w:rFonts w:ascii="Verdana" w:hAnsi="Verdana" w:cstheme="minorHAnsi"/>
          <w:sz w:val="18"/>
          <w:szCs w:val="18"/>
        </w:rPr>
        <w:t>.</w:t>
      </w:r>
    </w:p>
    <w:p w14:paraId="47A54648" w14:textId="19F81D5B" w:rsidR="00276548" w:rsidRDefault="00D02FCC" w:rsidP="00EE3D99">
      <w:pPr>
        <w:pStyle w:val="Odstavecseseznamem"/>
        <w:numPr>
          <w:ilvl w:val="0"/>
          <w:numId w:val="1"/>
        </w:numPr>
        <w:contextualSpacing w:val="0"/>
        <w:jc w:val="both"/>
        <w:rPr>
          <w:rFonts w:ascii="Verdana" w:hAnsi="Verdana" w:cstheme="minorHAnsi"/>
          <w:sz w:val="18"/>
          <w:szCs w:val="18"/>
        </w:rPr>
      </w:pPr>
      <w:r w:rsidRPr="00D02FCC">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D02FCC">
        <w:rPr>
          <w:rFonts w:ascii="Verdana" w:hAnsi="Verdana" w:cstheme="minorHAnsi"/>
          <w:sz w:val="18"/>
          <w:szCs w:val="18"/>
        </w:rPr>
        <w:t>.</w:t>
      </w:r>
    </w:p>
    <w:p w14:paraId="6FF7264E" w14:textId="68A30222" w:rsidR="00D02FCC" w:rsidRDefault="00D02FCC" w:rsidP="00EE3D99">
      <w:pPr>
        <w:pStyle w:val="Odstavecseseznamem"/>
        <w:numPr>
          <w:ilvl w:val="0"/>
          <w:numId w:val="1"/>
        </w:numPr>
        <w:contextualSpacing w:val="0"/>
        <w:jc w:val="both"/>
        <w:rPr>
          <w:rFonts w:ascii="Verdana" w:hAnsi="Verdana" w:cstheme="minorHAnsi"/>
          <w:sz w:val="18"/>
          <w:szCs w:val="18"/>
        </w:rPr>
      </w:pPr>
      <w:r w:rsidRPr="00027494">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Sborníku Zhotovitelem při </w:t>
      </w:r>
      <w:r w:rsidRPr="003731F0">
        <w:rPr>
          <w:rFonts w:ascii="Verdana" w:hAnsi="Verdana" w:cstheme="minorHAnsi"/>
          <w:sz w:val="18"/>
          <w:szCs w:val="18"/>
        </w:rPr>
        <w:t>zhotovení Díla</w:t>
      </w:r>
      <w:r>
        <w:rPr>
          <w:rFonts w:ascii="Verdana" w:hAnsi="Verdana" w:cstheme="minorHAnsi"/>
          <w:sz w:val="18"/>
          <w:szCs w:val="18"/>
        </w:rPr>
        <w:t>.</w:t>
      </w:r>
    </w:p>
    <w:p w14:paraId="1A5495F5" w14:textId="2930892E" w:rsidR="00D02FCC" w:rsidRPr="00D02FCC" w:rsidRDefault="00D02FCC" w:rsidP="00EE3D99">
      <w:pPr>
        <w:pStyle w:val="Odstavecseseznamem"/>
        <w:numPr>
          <w:ilvl w:val="0"/>
          <w:numId w:val="1"/>
        </w:numPr>
        <w:contextualSpacing w:val="0"/>
        <w:jc w:val="both"/>
        <w:rPr>
          <w:rFonts w:ascii="Verdana" w:hAnsi="Verdana" w:cstheme="minorHAnsi"/>
          <w:sz w:val="18"/>
          <w:szCs w:val="18"/>
        </w:rPr>
      </w:pPr>
      <w:r w:rsidRPr="00027494">
        <w:rPr>
          <w:rFonts w:ascii="Verdana" w:hAnsi="Verdana" w:cstheme="minorHAnsi"/>
          <w:sz w:val="18"/>
          <w:szCs w:val="18"/>
        </w:rPr>
        <w:t xml:space="preserve">V případě, že Objednatel v objednávce požaduje provedení stavebních prací, dodávek a služeb, které nejsou uvedeny ve Sborníku nebo v ÚRS, bude se při stanovení ceny těchto prací postupovat </w:t>
      </w:r>
      <w:r w:rsidRPr="00B40058">
        <w:rPr>
          <w:rFonts w:ascii="Verdana" w:hAnsi="Verdana" w:cstheme="minorHAnsi"/>
          <w:sz w:val="18"/>
          <w:szCs w:val="18"/>
        </w:rPr>
        <w:t xml:space="preserve">dle </w:t>
      </w:r>
      <w:r w:rsidR="0053093D">
        <w:rPr>
          <w:rFonts w:ascii="Verdana" w:hAnsi="Verdana" w:cstheme="minorHAnsi"/>
          <w:sz w:val="18"/>
          <w:szCs w:val="18"/>
        </w:rPr>
        <w:t>bodu</w:t>
      </w:r>
      <w:r w:rsidRPr="00B40058">
        <w:rPr>
          <w:rFonts w:ascii="Verdana" w:hAnsi="Verdana" w:cstheme="minorHAnsi"/>
          <w:sz w:val="18"/>
          <w:szCs w:val="18"/>
        </w:rPr>
        <w:t xml:space="preserve"> 15 Obchodních podmínek.</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4806D4">
        <w:rPr>
          <w:rFonts w:ascii="Verdana" w:hAnsi="Verdana" w:cstheme="minorHAnsi"/>
          <w:sz w:val="18"/>
          <w:szCs w:val="18"/>
        </w:rPr>
        <w:t xml:space="preserve">Faktura musí mít náležitosti daňového dokladu, její přílohou musí být stejnopis schváleného </w:t>
      </w:r>
      <w:r w:rsidR="00276548" w:rsidRPr="004806D4">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795FD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795FDA">
        <w:rPr>
          <w:rFonts w:ascii="Verdana" w:hAnsi="Verdana" w:cstheme="minorHAnsi"/>
          <w:sz w:val="18"/>
          <w:szCs w:val="18"/>
        </w:rPr>
        <w:t xml:space="preserve">Rámcové </w:t>
      </w:r>
      <w:r w:rsidR="00775184" w:rsidRPr="00795FDA">
        <w:rPr>
          <w:rFonts w:ascii="Verdana" w:hAnsi="Verdana" w:cstheme="minorHAnsi"/>
          <w:sz w:val="18"/>
          <w:szCs w:val="18"/>
        </w:rPr>
        <w:t xml:space="preserve">dohody </w:t>
      </w:r>
      <w:r w:rsidR="000A2855" w:rsidRPr="00795FDA">
        <w:rPr>
          <w:rFonts w:ascii="Verdana" w:hAnsi="Verdana" w:cstheme="minorHAnsi"/>
          <w:sz w:val="18"/>
          <w:szCs w:val="18"/>
        </w:rPr>
        <w:t>na svůj náklad a na své nebezpečí.</w:t>
      </w:r>
    </w:p>
    <w:p w14:paraId="242B9351" w14:textId="3D7D4919" w:rsidR="004B17F3" w:rsidRPr="00795FDA" w:rsidRDefault="004B17F3" w:rsidP="00EE3D99">
      <w:pPr>
        <w:pStyle w:val="acnormal"/>
        <w:numPr>
          <w:ilvl w:val="0"/>
          <w:numId w:val="7"/>
        </w:numPr>
        <w:spacing w:after="240"/>
        <w:ind w:left="426" w:hanging="426"/>
        <w:rPr>
          <w:rFonts w:ascii="Verdana" w:hAnsi="Verdana" w:cstheme="minorHAnsi"/>
          <w:sz w:val="18"/>
          <w:szCs w:val="18"/>
        </w:rPr>
      </w:pPr>
      <w:r w:rsidRPr="00795FDA">
        <w:rPr>
          <w:rFonts w:ascii="Verdana" w:hAnsi="Verdana" w:cstheme="minorHAnsi"/>
          <w:sz w:val="18"/>
          <w:szCs w:val="18"/>
        </w:rPr>
        <w:t xml:space="preserve">Záruční doba </w:t>
      </w:r>
      <w:r w:rsidRPr="00282F16">
        <w:rPr>
          <w:rFonts w:ascii="Verdana" w:hAnsi="Verdana" w:cstheme="minorHAnsi"/>
          <w:sz w:val="18"/>
          <w:szCs w:val="18"/>
        </w:rPr>
        <w:t xml:space="preserve">činí </w:t>
      </w:r>
      <w:r w:rsidR="00EA0593" w:rsidRPr="00B85208">
        <w:rPr>
          <w:rFonts w:ascii="Verdana" w:hAnsi="Verdana" w:cstheme="minorHAnsi"/>
          <w:sz w:val="18"/>
          <w:szCs w:val="18"/>
        </w:rPr>
        <w:t>24 měsíců</w:t>
      </w:r>
      <w:r w:rsidR="00EA0593" w:rsidRPr="00282F16">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7315CFF" w:rsidR="00CD0FED" w:rsidRPr="002115F1" w:rsidRDefault="00CD0FED" w:rsidP="002115F1">
      <w:pPr>
        <w:pStyle w:val="acnormal"/>
        <w:numPr>
          <w:ilvl w:val="0"/>
          <w:numId w:val="15"/>
        </w:numPr>
        <w:rPr>
          <w:rFonts w:ascii="Verdana" w:hAnsi="Verdana" w:cstheme="minorHAnsi"/>
          <w:sz w:val="18"/>
          <w:szCs w:val="18"/>
        </w:rPr>
      </w:pPr>
      <w:r w:rsidRPr="002115F1">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36F7D" w:rsidRPr="002115F1">
        <w:rPr>
          <w:rFonts w:ascii="Verdana" w:hAnsi="Verdana" w:cstheme="minorHAnsi"/>
          <w:sz w:val="18"/>
          <w:szCs w:val="18"/>
        </w:rPr>
        <w:t>1</w:t>
      </w:r>
      <w:r w:rsidRPr="002115F1">
        <w:rPr>
          <w:rFonts w:ascii="Verdana" w:hAnsi="Verdana" w:cstheme="minorHAnsi"/>
          <w:sz w:val="18"/>
          <w:szCs w:val="18"/>
        </w:rPr>
        <w:t xml:space="preserve"> mil. Kč na jednu pojistnou událost a </w:t>
      </w:r>
      <w:r w:rsidR="00FE1A68" w:rsidRPr="002115F1">
        <w:rPr>
          <w:rFonts w:ascii="Verdana" w:hAnsi="Verdana" w:cstheme="minorHAnsi"/>
          <w:sz w:val="18"/>
          <w:szCs w:val="18"/>
        </w:rPr>
        <w:t>2</w:t>
      </w:r>
      <w:r w:rsidRPr="002115F1">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w:t>
      </w:r>
      <w:r w:rsidR="00937173" w:rsidRPr="002507FA">
        <w:rPr>
          <w:rFonts w:ascii="Verdana" w:hAnsi="Verdana" w:cstheme="minorHAnsi"/>
          <w:sz w:val="18"/>
          <w:szCs w:val="18"/>
        </w:rPr>
        <w:lastRenderedPageBreak/>
        <w:t xml:space="preserve">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95ABACE"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945882" w:rsidRPr="006564BA">
          <w:rPr>
            <w:rStyle w:val="Hypertextovodkaz"/>
            <w:rFonts w:ascii="Verdana" w:hAnsi="Verdana" w:cstheme="minorHAnsi"/>
            <w:sz w:val="18"/>
            <w:szCs w:val="18"/>
          </w:rPr>
          <w:t>https://www.spravazeleznic.cz/o-nas/nezadouci-jednani-a-boj-s-korupci</w:t>
        </w:r>
      </w:hyperlink>
      <w:r w:rsidR="00393625">
        <w:rPr>
          <w:rFonts w:ascii="Verdana" w:hAnsi="Verdana" w:cstheme="minorHAnsi"/>
          <w:sz w:val="18"/>
          <w:szCs w:val="18"/>
        </w:rPr>
        <w:t>.</w:t>
      </w:r>
    </w:p>
    <w:p w14:paraId="32C25287" w14:textId="77777777" w:rsidR="005345B6" w:rsidRPr="00A629FB" w:rsidRDefault="005345B6" w:rsidP="00EE3D99">
      <w:pPr>
        <w:pStyle w:val="acnormal"/>
        <w:numPr>
          <w:ilvl w:val="0"/>
          <w:numId w:val="5"/>
        </w:numPr>
        <w:spacing w:before="240"/>
        <w:jc w:val="left"/>
        <w:rPr>
          <w:rFonts w:ascii="Verdana" w:hAnsi="Verdana" w:cstheme="minorHAnsi"/>
          <w:b/>
          <w:sz w:val="22"/>
        </w:rPr>
      </w:pPr>
      <w:r w:rsidRPr="00A629FB">
        <w:rPr>
          <w:rFonts w:ascii="Verdana" w:hAnsi="Verdana" w:cstheme="minorHAnsi"/>
          <w:b/>
          <w:sz w:val="22"/>
        </w:rPr>
        <w:t>ODPOVĚDNÉ ZADÁVÁNÍ</w:t>
      </w:r>
    </w:p>
    <w:p w14:paraId="63E4D55D" w14:textId="6C882171" w:rsidR="005345B6" w:rsidRPr="00A629FB" w:rsidRDefault="005345B6" w:rsidP="00EE3D99">
      <w:pPr>
        <w:pStyle w:val="acnormal"/>
        <w:numPr>
          <w:ilvl w:val="0"/>
          <w:numId w:val="16"/>
        </w:numPr>
        <w:rPr>
          <w:rFonts w:ascii="Verdana" w:hAnsi="Verdana" w:cstheme="minorHAnsi"/>
          <w:sz w:val="18"/>
          <w:szCs w:val="18"/>
        </w:rPr>
      </w:pPr>
      <w:r w:rsidRPr="00A629F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w:t>
      </w:r>
      <w:r w:rsidR="008E01C9" w:rsidRPr="00A629FB">
        <w:rPr>
          <w:rFonts w:ascii="Verdana" w:hAnsi="Verdana" w:cstheme="minorHAnsi"/>
          <w:sz w:val="18"/>
          <w:szCs w:val="18"/>
        </w:rPr>
        <w:t>,</w:t>
      </w:r>
      <w:r w:rsidRPr="00A629FB">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3DC3C8E" w14:textId="4F7A69DC" w:rsidR="00A629FB" w:rsidRPr="00A629FB" w:rsidRDefault="00A629FB" w:rsidP="00EE3D99">
      <w:pPr>
        <w:pStyle w:val="acnormal"/>
        <w:numPr>
          <w:ilvl w:val="0"/>
          <w:numId w:val="16"/>
        </w:numPr>
        <w:rPr>
          <w:rFonts w:ascii="Verdana" w:hAnsi="Verdana" w:cstheme="minorHAnsi"/>
          <w:sz w:val="18"/>
          <w:szCs w:val="18"/>
        </w:rPr>
      </w:pPr>
      <w:r w:rsidRPr="00A629F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Zákoníku práce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100.000,00 Kč za každý takový případ. Ustanovení 20.35 Obchodních podmínek se v tomto případě neuplatní</w:t>
      </w:r>
      <w:r>
        <w:rPr>
          <w:rFonts w:ascii="Verdana" w:hAnsi="Verdana" w:cstheme="minorHAnsi"/>
          <w:sz w:val="18"/>
          <w:szCs w:val="18"/>
        </w:rPr>
        <w:t>.</w:t>
      </w:r>
    </w:p>
    <w:p w14:paraId="5CDA4632" w14:textId="3DADAB11" w:rsidR="005345B6" w:rsidRPr="00A629FB" w:rsidRDefault="005345B6" w:rsidP="00EE3D99">
      <w:pPr>
        <w:pStyle w:val="acnormal"/>
        <w:numPr>
          <w:ilvl w:val="0"/>
          <w:numId w:val="16"/>
        </w:numPr>
        <w:rPr>
          <w:rFonts w:ascii="Verdana" w:hAnsi="Verdana"/>
          <w:sz w:val="18"/>
          <w:szCs w:val="18"/>
        </w:rPr>
      </w:pPr>
      <w:r w:rsidRPr="00A629FB">
        <w:rPr>
          <w:rFonts w:ascii="Verdana" w:hAnsi="Verdana" w:cstheme="minorHAnsi"/>
          <w:sz w:val="18"/>
          <w:szCs w:val="18"/>
        </w:rPr>
        <w:t xml:space="preserve">Objednatel požaduje, aby Zhotovitel při realizaci dílčích smluv uzavřených na základě této rámcové dohody pro Objednatele </w:t>
      </w:r>
      <w:r w:rsidR="00A629FB" w:rsidRPr="00A629FB">
        <w:rPr>
          <w:rFonts w:ascii="Verdana" w:hAnsi="Verdana" w:cstheme="minorHAnsi"/>
          <w:sz w:val="18"/>
          <w:szCs w:val="18"/>
        </w:rPr>
        <w:t>zajistil rovnocenné platební podmínky, jako má sjednány Zhotovitel s Objednatelem, a to následovně:</w:t>
      </w:r>
    </w:p>
    <w:p w14:paraId="51E92429" w14:textId="21CA48EC" w:rsidR="00A629FB" w:rsidRPr="00A629FB" w:rsidRDefault="00A629FB" w:rsidP="00A629FB">
      <w:pPr>
        <w:pStyle w:val="acnormal"/>
        <w:numPr>
          <w:ilvl w:val="1"/>
          <w:numId w:val="16"/>
        </w:numPr>
        <w:rPr>
          <w:rFonts w:ascii="Verdana" w:hAnsi="Verdana"/>
          <w:sz w:val="18"/>
          <w:szCs w:val="18"/>
        </w:rPr>
      </w:pPr>
      <w:r w:rsidRPr="00A629FB">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w:t>
      </w:r>
      <w:r w:rsidRPr="00A629FB">
        <w:rPr>
          <w:rFonts w:ascii="Verdana" w:hAnsi="Verdana" w:cstheme="minorHAnsi"/>
          <w:sz w:val="18"/>
          <w:szCs w:val="18"/>
        </w:rPr>
        <w:lastRenderedPageBreak/>
        <w:t>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Objednatele dle předchozí věty. Předkládaná smluvní dokumentace bude anonymizována tak, aby neobsahovala osobní údaje či obchodní tajemství dodavatele či smluvních partnerů Zhotovitele; musí z ní však vždy být zřejmé splnění povinnosti Objednatele dle tohoto odstavce rámcové dohody</w:t>
      </w:r>
      <w:r w:rsidR="00780433">
        <w:rPr>
          <w:rFonts w:ascii="Verdana" w:hAnsi="Verdana" w:cstheme="minorHAnsi"/>
          <w:sz w:val="18"/>
          <w:szCs w:val="18"/>
        </w:rPr>
        <w:t>.</w:t>
      </w:r>
    </w:p>
    <w:p w14:paraId="4928F5E7" w14:textId="1D28AB7D" w:rsidR="00A629FB" w:rsidRPr="00A629FB" w:rsidRDefault="00A629FB" w:rsidP="00A629FB">
      <w:pPr>
        <w:pStyle w:val="acnormal"/>
        <w:numPr>
          <w:ilvl w:val="1"/>
          <w:numId w:val="16"/>
        </w:numPr>
        <w:rPr>
          <w:rFonts w:ascii="Verdana" w:hAnsi="Verdana"/>
          <w:sz w:val="18"/>
          <w:szCs w:val="18"/>
        </w:rPr>
      </w:pPr>
      <w:r w:rsidRPr="00A629FB">
        <w:rPr>
          <w:rFonts w:ascii="Verdana" w:hAnsi="Verdana" w:cstheme="minorHAnsi"/>
          <w:sz w:val="18"/>
          <w:szCs w:val="18"/>
        </w:rPr>
        <w:t xml:space="preserve">Zhotovitel se zavazuje uhradit smluvní pokutu ve výši 10.000,00 Kč za každý, byť i započatý den prodlení se splněním povinnosti předložit smluvní dokumentaci dle předchozího odstavce této rámcové dohody. Zhotovitel se dále zavazuje uhradit smluvní pokutu ve výši 10.000,00 Kč za každý, byť i započatý den, po který porušil svou povinnost mít se smluvními partnery Zhotovitele stejnou nebo kratší dobu splatnosti daňových dokladů, jaká je sjednána v dílčí smlouvě. Smluvní sankce dle tohoto odstavce </w:t>
      </w:r>
      <w:r w:rsidR="000C6970">
        <w:rPr>
          <w:rFonts w:ascii="Verdana" w:hAnsi="Verdana" w:cstheme="minorHAnsi"/>
          <w:sz w:val="18"/>
          <w:szCs w:val="18"/>
        </w:rPr>
        <w:t>R</w:t>
      </w:r>
      <w:r w:rsidRPr="00A629FB">
        <w:rPr>
          <w:rFonts w:ascii="Verdana" w:hAnsi="Verdana" w:cstheme="minorHAnsi"/>
          <w:sz w:val="18"/>
          <w:szCs w:val="18"/>
        </w:rPr>
        <w:t>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E73DFE">
        <w:rPr>
          <w:rFonts w:ascii="Verdana" w:hAnsi="Verdana" w:cstheme="minorHAnsi"/>
          <w:sz w:val="18"/>
          <w:szCs w:val="18"/>
        </w:rPr>
        <w:t xml:space="preserve">článku VIII </w:t>
      </w:r>
      <w:r w:rsidRPr="00E73DFE">
        <w:rPr>
          <w:rFonts w:ascii="Verdana" w:hAnsi="Verdana" w:cstheme="minorHAnsi"/>
          <w:sz w:val="18"/>
          <w:szCs w:val="18"/>
        </w:rPr>
        <w:t>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sidR="0092573F">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E73DFE">
        <w:rPr>
          <w:rFonts w:ascii="Verdana" w:hAnsi="Verdana" w:cstheme="minorHAnsi"/>
          <w:sz w:val="18"/>
          <w:szCs w:val="18"/>
        </w:rPr>
        <w:t>článku</w:t>
      </w:r>
      <w:r w:rsidR="00230835" w:rsidRPr="00E73DFE">
        <w:rPr>
          <w:rFonts w:ascii="Verdana" w:hAnsi="Verdana" w:cstheme="minorHAnsi"/>
          <w:sz w:val="18"/>
          <w:szCs w:val="18"/>
        </w:rPr>
        <w:t xml:space="preserve"> 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BAE9954"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E73DFE">
        <w:rPr>
          <w:rFonts w:ascii="Verdana" w:hAnsi="Verdana" w:cstheme="minorHAnsi"/>
          <w:sz w:val="18"/>
          <w:szCs w:val="18"/>
        </w:rPr>
        <w:t>Ukáž</w:t>
      </w:r>
      <w:r w:rsidR="0092573F" w:rsidRPr="00E73DFE">
        <w:rPr>
          <w:rFonts w:ascii="Verdana" w:hAnsi="Verdana" w:cstheme="minorHAnsi"/>
          <w:sz w:val="18"/>
          <w:szCs w:val="18"/>
        </w:rPr>
        <w:t>e</w:t>
      </w:r>
      <w:r w:rsidRPr="00E73DFE">
        <w:rPr>
          <w:rFonts w:ascii="Verdana" w:hAnsi="Verdana" w:cstheme="minorHAnsi"/>
          <w:sz w:val="18"/>
          <w:szCs w:val="18"/>
        </w:rPr>
        <w:t>-li se prohlášení Zhotovitele dle tohoto článku VIII jako nepravdivá nebo poruší-li Zhotovitel svou oznamovací povinnost dle nebo</w:t>
      </w:r>
      <w:r w:rsidR="0092573F" w:rsidRPr="00E73DFE">
        <w:rPr>
          <w:rFonts w:ascii="Verdana" w:hAnsi="Verdana" w:cstheme="minorHAnsi"/>
          <w:sz w:val="18"/>
          <w:szCs w:val="18"/>
        </w:rPr>
        <w:t xml:space="preserve"> některou z dalších</w:t>
      </w:r>
      <w:r w:rsidRPr="00E73DFE">
        <w:rPr>
          <w:rFonts w:ascii="Verdana" w:hAnsi="Verdana" w:cstheme="minorHAnsi"/>
          <w:sz w:val="18"/>
          <w:szCs w:val="18"/>
        </w:rPr>
        <w:t xml:space="preserve"> povinnost</w:t>
      </w:r>
      <w:r w:rsidR="0092573F" w:rsidRPr="00E73DFE">
        <w:rPr>
          <w:rFonts w:ascii="Verdana" w:hAnsi="Verdana" w:cstheme="minorHAnsi"/>
          <w:sz w:val="18"/>
          <w:szCs w:val="18"/>
        </w:rPr>
        <w:t>í</w:t>
      </w:r>
      <w:r w:rsidRPr="00E73DFE">
        <w:rPr>
          <w:rFonts w:ascii="Verdana" w:hAnsi="Verdana" w:cstheme="minorHAnsi"/>
          <w:sz w:val="18"/>
          <w:szCs w:val="18"/>
        </w:rPr>
        <w:t xml:space="preserve"> dle tohoto článku VIII, je Objednatel oprávněn odstoupit od této Rámcové dohody. Objednatel je vedle toho oprávněn vypovědět jednotlivé</w:t>
      </w:r>
      <w:r>
        <w:rPr>
          <w:rFonts w:ascii="Verdana" w:hAnsi="Verdana" w:cstheme="minorHAnsi"/>
          <w:sz w:val="18"/>
          <w:szCs w:val="18"/>
        </w:rPr>
        <w:t xml:space="preserve">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w:t>
      </w:r>
      <w:r w:rsidRPr="00815C19">
        <w:rPr>
          <w:rFonts w:ascii="Verdana" w:hAnsi="Verdana" w:cstheme="minorHAnsi"/>
          <w:sz w:val="18"/>
          <w:szCs w:val="18"/>
        </w:rPr>
        <w:t xml:space="preserve">zaplatit za každé jednotlivé porušení povinností dle </w:t>
      </w:r>
      <w:r w:rsidR="00404620" w:rsidRPr="00815C19">
        <w:rPr>
          <w:rFonts w:ascii="Verdana" w:hAnsi="Verdana" w:cstheme="minorHAnsi"/>
          <w:sz w:val="18"/>
          <w:szCs w:val="18"/>
        </w:rPr>
        <w:t xml:space="preserve">věty první tohoto odstavce </w:t>
      </w:r>
      <w:r w:rsidRPr="00815C19">
        <w:rPr>
          <w:rFonts w:ascii="Verdana" w:hAnsi="Verdana" w:cstheme="minorHAnsi"/>
          <w:sz w:val="18"/>
          <w:szCs w:val="18"/>
        </w:rPr>
        <w:t xml:space="preserve">smluvní pokutu ve výši </w:t>
      </w:r>
      <w:r w:rsidR="00815C19" w:rsidRPr="00815C19">
        <w:rPr>
          <w:rFonts w:ascii="Verdana" w:hAnsi="Verdana" w:cstheme="minorHAnsi"/>
          <w:sz w:val="18"/>
          <w:szCs w:val="18"/>
        </w:rPr>
        <w:t>1</w:t>
      </w:r>
      <w:r w:rsidRPr="00815C19">
        <w:rPr>
          <w:rFonts w:ascii="Verdana" w:hAnsi="Verdana" w:cstheme="minorHAnsi"/>
          <w:sz w:val="18"/>
          <w:szCs w:val="18"/>
        </w:rPr>
        <w:t>00.000,-Kč.</w:t>
      </w:r>
      <w:r>
        <w:rPr>
          <w:rFonts w:ascii="Verdana" w:hAnsi="Verdana" w:cstheme="minorHAnsi"/>
          <w:sz w:val="18"/>
          <w:szCs w:val="18"/>
        </w:rPr>
        <w:t xml:space="preserve"> </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01940E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6748FC">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B29C1F4"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945882">
        <w:rPr>
          <w:rFonts w:ascii="Verdana" w:hAnsi="Verdana" w:cstheme="minorHAnsi"/>
          <w:sz w:val="18"/>
          <w:szCs w:val="18"/>
        </w:rPr>
        <w:t>6</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945882">
        <w:rPr>
          <w:rFonts w:ascii="Verdana" w:hAnsi="Verdana" w:cstheme="minorHAnsi"/>
          <w:sz w:val="18"/>
          <w:szCs w:val="18"/>
        </w:rPr>
        <w:t>6</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F7AE4"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2F7AE4">
        <w:rPr>
          <w:rFonts w:ascii="Verdana" w:hAnsi="Verdana" w:cstheme="minorHAnsi"/>
          <w:sz w:val="18"/>
          <w:szCs w:val="18"/>
        </w:rPr>
        <w:t>povinnosti smluvním stranám nevznikají</w:t>
      </w:r>
      <w:r w:rsidR="000770E5" w:rsidRPr="002F7AE4">
        <w:rPr>
          <w:rFonts w:ascii="Verdana" w:hAnsi="Verdana" w:cstheme="minorHAnsi"/>
          <w:sz w:val="18"/>
          <w:szCs w:val="18"/>
        </w:rPr>
        <w:t>.</w:t>
      </w:r>
    </w:p>
    <w:p w14:paraId="1C687AE6" w14:textId="2673582D" w:rsidR="000770E5" w:rsidRPr="002F7AE4" w:rsidRDefault="000770E5" w:rsidP="002F7AE4">
      <w:pPr>
        <w:numPr>
          <w:ilvl w:val="0"/>
          <w:numId w:val="18"/>
        </w:numPr>
        <w:tabs>
          <w:tab w:val="num" w:pos="567"/>
        </w:tabs>
        <w:spacing w:before="120" w:after="120"/>
        <w:ind w:left="426" w:hanging="426"/>
        <w:jc w:val="both"/>
        <w:rPr>
          <w:rFonts w:ascii="Verdana" w:hAnsi="Verdana" w:cstheme="minorHAnsi"/>
          <w:sz w:val="18"/>
          <w:szCs w:val="18"/>
        </w:rPr>
      </w:pPr>
      <w:r w:rsidRPr="002F7AE4">
        <w:rPr>
          <w:rFonts w:ascii="Verdana" w:hAnsi="Verdana" w:cstheme="minorHAnsi"/>
          <w:sz w:val="18"/>
          <w:szCs w:val="18"/>
        </w:rPr>
        <w:t xml:space="preserve">Tato </w:t>
      </w:r>
      <w:r w:rsidR="00CF1DB7" w:rsidRPr="002F7AE4">
        <w:rPr>
          <w:rFonts w:ascii="Verdana" w:hAnsi="Verdana" w:cstheme="minorHAnsi"/>
          <w:sz w:val="18"/>
          <w:szCs w:val="18"/>
        </w:rPr>
        <w:t xml:space="preserve">Rámcová </w:t>
      </w:r>
      <w:r w:rsidRPr="002F7AE4">
        <w:rPr>
          <w:rFonts w:ascii="Verdana" w:hAnsi="Verdana" w:cstheme="minorHAnsi"/>
          <w:sz w:val="18"/>
          <w:szCs w:val="18"/>
        </w:rPr>
        <w:t xml:space="preserve">dohoda nabývá platnosti okamžikem jejího podpisu poslední ze </w:t>
      </w:r>
      <w:r w:rsidR="00CF1DB7" w:rsidRPr="002F7AE4">
        <w:rPr>
          <w:rFonts w:ascii="Verdana" w:hAnsi="Verdana" w:cstheme="minorHAnsi"/>
          <w:sz w:val="18"/>
          <w:szCs w:val="18"/>
        </w:rPr>
        <w:t xml:space="preserve">Smluvních </w:t>
      </w:r>
      <w:r w:rsidRPr="002F7AE4">
        <w:rPr>
          <w:rFonts w:ascii="Verdana" w:hAnsi="Verdana" w:cstheme="minorHAnsi"/>
          <w:sz w:val="18"/>
          <w:szCs w:val="18"/>
        </w:rPr>
        <w:t xml:space="preserve">stran. Je-li </w:t>
      </w:r>
      <w:r w:rsidR="00CF1DB7" w:rsidRPr="002F7AE4">
        <w:rPr>
          <w:rFonts w:ascii="Verdana" w:hAnsi="Verdana" w:cstheme="minorHAnsi"/>
          <w:sz w:val="18"/>
          <w:szCs w:val="18"/>
        </w:rPr>
        <w:t xml:space="preserve">tato Rámcová </w:t>
      </w:r>
      <w:r w:rsidRPr="002F7AE4">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42397A67" w14:textId="739F6211" w:rsidR="00332B2A" w:rsidRDefault="00C16FD1" w:rsidP="00F06B6C">
      <w:pPr>
        <w:pStyle w:val="Zkladntext21"/>
        <w:spacing w:line="276" w:lineRule="auto"/>
        <w:ind w:right="-22"/>
        <w:jc w:val="left"/>
        <w:rPr>
          <w:rFonts w:ascii="Verdana" w:hAnsi="Verdana" w:cstheme="minorHAnsi"/>
          <w:sz w:val="18"/>
          <w:szCs w:val="18"/>
        </w:rPr>
      </w:pPr>
      <w:r w:rsidRPr="00B9574C">
        <w:rPr>
          <w:rFonts w:ascii="Verdana" w:hAnsi="Verdana" w:cstheme="minorHAnsi"/>
          <w:sz w:val="18"/>
          <w:szCs w:val="18"/>
        </w:rPr>
        <w:t xml:space="preserve">Příloha č. </w:t>
      </w:r>
      <w:r w:rsidR="007A2C38" w:rsidRPr="00B9574C">
        <w:rPr>
          <w:rFonts w:ascii="Verdana" w:hAnsi="Verdana" w:cstheme="minorHAnsi"/>
          <w:sz w:val="18"/>
          <w:szCs w:val="18"/>
        </w:rPr>
        <w:t>2</w:t>
      </w:r>
      <w:r w:rsidR="0045754A" w:rsidRPr="00B9574C">
        <w:rPr>
          <w:rFonts w:ascii="Verdana" w:hAnsi="Verdana" w:cstheme="minorHAnsi"/>
          <w:sz w:val="18"/>
          <w:szCs w:val="18"/>
        </w:rPr>
        <w:t xml:space="preserve"> – </w:t>
      </w:r>
      <w:r w:rsidR="00B9574C" w:rsidRPr="00B9574C">
        <w:rPr>
          <w:rFonts w:ascii="Verdana" w:hAnsi="Verdana" w:cstheme="minorHAnsi"/>
          <w:sz w:val="18"/>
          <w:szCs w:val="18"/>
        </w:rPr>
        <w:t>Bližší specifikace</w:t>
      </w:r>
    </w:p>
    <w:p w14:paraId="38A8D4BB" w14:textId="623FBCC3" w:rsidR="00F06B6C" w:rsidRDefault="00F06B6C" w:rsidP="00F06B6C">
      <w:pPr>
        <w:pStyle w:val="Zkladntext21"/>
        <w:spacing w:line="276" w:lineRule="auto"/>
        <w:ind w:right="-22"/>
        <w:jc w:val="left"/>
        <w:rPr>
          <w:rFonts w:ascii="Verdana" w:hAnsi="Verdana" w:cstheme="minorHAnsi"/>
          <w:sz w:val="18"/>
          <w:szCs w:val="18"/>
        </w:rPr>
      </w:pPr>
      <w:r w:rsidRPr="002912DE">
        <w:rPr>
          <w:rFonts w:ascii="Verdana" w:hAnsi="Verdana" w:cstheme="minorHAnsi"/>
          <w:sz w:val="18"/>
          <w:szCs w:val="18"/>
        </w:rPr>
        <w:t xml:space="preserve">Příloha č. 3 – </w:t>
      </w:r>
      <w:r w:rsidR="002912DE" w:rsidRPr="002912DE">
        <w:rPr>
          <w:rFonts w:ascii="Verdana" w:hAnsi="Verdana" w:cstheme="minorHAnsi"/>
          <w:sz w:val="18"/>
          <w:szCs w:val="18"/>
        </w:rPr>
        <w:t>Nabídkový koeficient</w:t>
      </w:r>
    </w:p>
    <w:p w14:paraId="45197A8C" w14:textId="60D55958" w:rsidR="00B0138C" w:rsidRPr="002507FA" w:rsidRDefault="00B0138C"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4 </w:t>
      </w:r>
      <w:r w:rsidRPr="002507FA">
        <w:rPr>
          <w:rFonts w:ascii="Verdana" w:hAnsi="Verdana" w:cstheme="minorHAnsi"/>
          <w:sz w:val="18"/>
          <w:szCs w:val="18"/>
        </w:rPr>
        <w:t>–</w:t>
      </w:r>
      <w:r>
        <w:rPr>
          <w:rFonts w:ascii="Verdana" w:hAnsi="Verdana" w:cstheme="minorHAnsi"/>
          <w:sz w:val="18"/>
          <w:szCs w:val="18"/>
        </w:rPr>
        <w:t xml:space="preserve"> </w:t>
      </w:r>
      <w:r w:rsidRPr="00B0138C">
        <w:rPr>
          <w:rFonts w:ascii="Verdana" w:hAnsi="Verdana" w:cstheme="minorHAnsi"/>
          <w:sz w:val="18"/>
          <w:szCs w:val="18"/>
        </w:rPr>
        <w:t>Předmět dílčích zakázek - soupisu prací a služeb</w:t>
      </w:r>
    </w:p>
    <w:p w14:paraId="3FF5CDBF" w14:textId="43FDC80D"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B0138C">
        <w:rPr>
          <w:rFonts w:ascii="Verdana" w:hAnsi="Verdana" w:cstheme="minorHAnsi"/>
          <w:sz w:val="18"/>
          <w:szCs w:val="18"/>
        </w:rPr>
        <w:t>5</w:t>
      </w:r>
      <w:r w:rsidRPr="002507FA">
        <w:rPr>
          <w:rFonts w:ascii="Verdana" w:hAnsi="Verdana" w:cstheme="minorHAnsi"/>
          <w:sz w:val="18"/>
          <w:szCs w:val="18"/>
        </w:rPr>
        <w:t xml:space="preserve"> – Seznam poddodavatelů</w:t>
      </w:r>
    </w:p>
    <w:p w14:paraId="53E2F1A0" w14:textId="16F41E29"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B0138C">
        <w:rPr>
          <w:rFonts w:ascii="Verdana" w:hAnsi="Verdana" w:cstheme="minorHAnsi"/>
          <w:sz w:val="18"/>
          <w:szCs w:val="18"/>
        </w:rPr>
        <w:t>6</w:t>
      </w:r>
      <w:r w:rsidRPr="002507FA">
        <w:rPr>
          <w:rFonts w:ascii="Verdana" w:hAnsi="Verdana" w:cstheme="minorHAnsi"/>
          <w:sz w:val="18"/>
          <w:szCs w:val="18"/>
        </w:rPr>
        <w:t xml:space="preserve"> </w:t>
      </w:r>
      <w:r w:rsidR="00846BD7" w:rsidRPr="002507FA">
        <w:rPr>
          <w:rFonts w:ascii="Verdana" w:hAnsi="Verdana" w:cstheme="minorHAnsi"/>
          <w:sz w:val="18"/>
          <w:szCs w:val="18"/>
        </w:rPr>
        <w:t xml:space="preserve">– </w:t>
      </w:r>
      <w:r w:rsidRPr="002507FA">
        <w:rPr>
          <w:rFonts w:ascii="Verdana" w:hAnsi="Verdana" w:cstheme="minorHAnsi"/>
          <w:sz w:val="18"/>
          <w:szCs w:val="18"/>
        </w:rPr>
        <w:t>Oprávněné osoby</w:t>
      </w:r>
    </w:p>
    <w:p w14:paraId="402929A4" w14:textId="77777777" w:rsidR="00D81C5F" w:rsidRPr="002507FA" w:rsidRDefault="00D81C5F" w:rsidP="00002574">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29615D56" w14:textId="20B55EB8" w:rsidR="00BE27C8" w:rsidRDefault="00BE27C8" w:rsidP="00BE27C8">
      <w:pPr>
        <w:pStyle w:val="acnormalbold"/>
        <w:spacing w:before="0" w:after="0"/>
        <w:rPr>
          <w:rFonts w:ascii="Verdana" w:hAnsi="Verdana" w:cstheme="minorHAnsi"/>
          <w:b w:val="0"/>
          <w:sz w:val="18"/>
          <w:szCs w:val="18"/>
        </w:rPr>
      </w:pPr>
      <w:r>
        <w:rPr>
          <w:rFonts w:ascii="Verdana" w:hAnsi="Verdana" w:cstheme="minorHAnsi"/>
          <w:b w:val="0"/>
          <w:sz w:val="18"/>
          <w:szCs w:val="18"/>
        </w:rPr>
        <w:t>Za Objednatele:</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Za Zhotovitele:</w:t>
      </w:r>
    </w:p>
    <w:p w14:paraId="4B86A25F" w14:textId="77777777" w:rsidR="00BE27C8" w:rsidRDefault="00BE27C8" w:rsidP="00BE27C8">
      <w:pPr>
        <w:pStyle w:val="acnormal"/>
        <w:rPr>
          <w:rFonts w:ascii="Verdana" w:hAnsi="Verdana"/>
          <w:sz w:val="18"/>
          <w:szCs w:val="18"/>
        </w:rPr>
      </w:pPr>
    </w:p>
    <w:p w14:paraId="0E40B5DD" w14:textId="77777777" w:rsidR="00BE27C8" w:rsidRDefault="00BE27C8" w:rsidP="00BE27C8">
      <w:pPr>
        <w:pStyle w:val="acnormal"/>
        <w:rPr>
          <w:rFonts w:ascii="Verdana" w:hAnsi="Verdana"/>
          <w:b/>
          <w:bCs/>
          <w:sz w:val="18"/>
          <w:szCs w:val="18"/>
        </w:rPr>
      </w:pPr>
    </w:p>
    <w:p w14:paraId="58987420" w14:textId="77777777" w:rsidR="00D76B2D" w:rsidRDefault="00D76B2D" w:rsidP="00BE27C8">
      <w:pPr>
        <w:pStyle w:val="acnormal"/>
        <w:rPr>
          <w:rFonts w:ascii="Verdana" w:hAnsi="Verdana"/>
          <w:b/>
          <w:bCs/>
          <w:sz w:val="18"/>
          <w:szCs w:val="18"/>
        </w:rPr>
      </w:pPr>
    </w:p>
    <w:p w14:paraId="3956C0A7" w14:textId="77777777" w:rsidR="00D76B2D" w:rsidRPr="00BE27C8" w:rsidRDefault="00D76B2D" w:rsidP="00BE27C8">
      <w:pPr>
        <w:pStyle w:val="acnormal"/>
        <w:rPr>
          <w:rFonts w:ascii="Verdana" w:hAnsi="Verdana"/>
          <w:b/>
          <w:bCs/>
          <w:sz w:val="18"/>
          <w:szCs w:val="18"/>
        </w:rPr>
      </w:pPr>
    </w:p>
    <w:p w14:paraId="4A8BC5C5" w14:textId="68FF6F77" w:rsidR="00BE27C8" w:rsidRPr="00BE27C8" w:rsidRDefault="00BE27C8" w:rsidP="00BE27C8">
      <w:pPr>
        <w:pStyle w:val="acnormal"/>
        <w:spacing w:before="0" w:after="0"/>
        <w:rPr>
          <w:rFonts w:ascii="Verdana" w:hAnsi="Verdana"/>
          <w:b/>
          <w:bCs/>
          <w:sz w:val="18"/>
          <w:szCs w:val="18"/>
        </w:rPr>
      </w:pPr>
      <w:r w:rsidRPr="00BE27C8">
        <w:rPr>
          <w:rFonts w:ascii="Verdana" w:hAnsi="Verdana"/>
          <w:b/>
          <w:bCs/>
          <w:sz w:val="18"/>
          <w:szCs w:val="18"/>
        </w:rPr>
        <w:t>Správa železnic, státní organizace</w:t>
      </w:r>
      <w:r w:rsidRPr="00BE27C8">
        <w:rPr>
          <w:rFonts w:ascii="Verdana" w:hAnsi="Verdana"/>
          <w:b/>
          <w:bCs/>
          <w:sz w:val="18"/>
          <w:szCs w:val="18"/>
        </w:rPr>
        <w:tab/>
      </w:r>
      <w:r w:rsidRPr="00BE27C8">
        <w:rPr>
          <w:rFonts w:ascii="Verdana" w:hAnsi="Verdana"/>
          <w:b/>
          <w:bCs/>
          <w:sz w:val="18"/>
          <w:szCs w:val="18"/>
        </w:rPr>
        <w:tab/>
      </w:r>
      <w:r w:rsidRPr="00BE27C8">
        <w:rPr>
          <w:rFonts w:ascii="Verdana" w:hAnsi="Verdana"/>
          <w:b/>
          <w:bCs/>
          <w:sz w:val="18"/>
          <w:szCs w:val="18"/>
        </w:rPr>
        <w:tab/>
      </w:r>
      <w:r w:rsidRPr="00BE27C8">
        <w:rPr>
          <w:rFonts w:ascii="Verdana" w:hAnsi="Verdana" w:cstheme="minorHAnsi"/>
          <w:b/>
          <w:bCs/>
          <w:sz w:val="18"/>
          <w:szCs w:val="18"/>
          <w:highlight w:val="yellow"/>
        </w:rPr>
        <w:t>"[VLOŽÍ ZHOTOVITEL]"</w:t>
      </w:r>
    </w:p>
    <w:p w14:paraId="0E792C17" w14:textId="2A641208" w:rsidR="00BE27C8" w:rsidRDefault="00BE27C8" w:rsidP="00BE27C8">
      <w:pPr>
        <w:pStyle w:val="acnormal"/>
        <w:spacing w:before="0" w:after="0"/>
        <w:rPr>
          <w:rFonts w:ascii="Verdana" w:hAnsi="Verdana"/>
          <w:sz w:val="18"/>
          <w:szCs w:val="18"/>
        </w:rPr>
      </w:pPr>
      <w:r>
        <w:rPr>
          <w:rFonts w:ascii="Verdana" w:hAnsi="Verdana"/>
          <w:sz w:val="18"/>
          <w:szCs w:val="18"/>
        </w:rPr>
        <w:t>Ing. Libor Tkáč, MBA</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Pr="0026110E">
        <w:rPr>
          <w:rFonts w:ascii="Verdana" w:hAnsi="Verdana" w:cstheme="minorHAnsi"/>
          <w:sz w:val="18"/>
          <w:szCs w:val="18"/>
          <w:highlight w:val="yellow"/>
        </w:rPr>
        <w:t>"[VLOŽÍ ZHOTOVITEL]"</w:t>
      </w:r>
    </w:p>
    <w:p w14:paraId="0C125911" w14:textId="3A516818" w:rsidR="00484E08" w:rsidRDefault="001C5873" w:rsidP="00BE27C8">
      <w:pPr>
        <w:pStyle w:val="acnormal"/>
        <w:spacing w:before="0" w:after="0"/>
        <w:jc w:val="left"/>
        <w:rPr>
          <w:rFonts w:ascii="Verdana" w:hAnsi="Verdana" w:cstheme="minorHAnsi"/>
          <w:sz w:val="18"/>
          <w:szCs w:val="18"/>
        </w:rPr>
      </w:pPr>
      <w:r>
        <w:rPr>
          <w:rFonts w:ascii="Verdana" w:hAnsi="Verdana"/>
          <w:sz w:val="18"/>
          <w:szCs w:val="18"/>
        </w:rPr>
        <w:t>ř</w:t>
      </w:r>
      <w:r w:rsidR="00BE27C8">
        <w:rPr>
          <w:rFonts w:ascii="Verdana" w:hAnsi="Verdana"/>
          <w:sz w:val="18"/>
          <w:szCs w:val="18"/>
        </w:rPr>
        <w:t>editel Oblastního ředitelství Brno</w:t>
      </w:r>
      <w:r w:rsidR="00BE27C8">
        <w:rPr>
          <w:rFonts w:ascii="Verdana" w:hAnsi="Verdana"/>
          <w:sz w:val="18"/>
          <w:szCs w:val="18"/>
        </w:rPr>
        <w:tab/>
      </w:r>
      <w:r w:rsidR="00BE27C8">
        <w:rPr>
          <w:rFonts w:ascii="Verdana" w:hAnsi="Verdana"/>
          <w:sz w:val="18"/>
          <w:szCs w:val="18"/>
        </w:rPr>
        <w:tab/>
      </w:r>
      <w:r w:rsidR="00BE27C8">
        <w:rPr>
          <w:rFonts w:ascii="Verdana" w:hAnsi="Verdana"/>
          <w:sz w:val="18"/>
          <w:szCs w:val="18"/>
        </w:rPr>
        <w:tab/>
      </w:r>
      <w:r w:rsidR="00BE27C8" w:rsidRPr="0026110E">
        <w:rPr>
          <w:rFonts w:ascii="Verdana" w:hAnsi="Verdana" w:cstheme="minorHAnsi"/>
          <w:sz w:val="18"/>
          <w:szCs w:val="18"/>
          <w:highlight w:val="yellow"/>
        </w:rPr>
        <w:t>"[VLOŽÍ ZHOTOVITEL]"</w:t>
      </w:r>
    </w:p>
    <w:p w14:paraId="203ABB70" w14:textId="77777777" w:rsidR="005F1751" w:rsidRDefault="005F1751" w:rsidP="00BE27C8">
      <w:pPr>
        <w:pStyle w:val="acnormal"/>
        <w:spacing w:before="0" w:after="0"/>
        <w:jc w:val="left"/>
        <w:rPr>
          <w:rFonts w:ascii="Verdana" w:hAnsi="Verdana" w:cstheme="minorHAnsi"/>
          <w:sz w:val="18"/>
          <w:szCs w:val="18"/>
        </w:rPr>
      </w:pPr>
    </w:p>
    <w:p w14:paraId="1D7A2ECF" w14:textId="77777777" w:rsidR="005F1751" w:rsidRDefault="005F1751" w:rsidP="00BE27C8">
      <w:pPr>
        <w:pStyle w:val="acnormal"/>
        <w:spacing w:before="0" w:after="0"/>
        <w:jc w:val="left"/>
        <w:rPr>
          <w:rFonts w:ascii="Verdana" w:hAnsi="Verdana"/>
          <w:sz w:val="18"/>
          <w:szCs w:val="18"/>
        </w:rPr>
        <w:sectPr w:rsidR="005F1751"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7F40DD50" w14:textId="55DE5255" w:rsidR="00ED7CC4" w:rsidRDefault="00ED7CC4" w:rsidP="00ED7CC4">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1</w:t>
      </w:r>
    </w:p>
    <w:p w14:paraId="7DA1EF90" w14:textId="4300AD74" w:rsidR="00ED7CC4" w:rsidRPr="00E746F8" w:rsidRDefault="00ED7CC4" w:rsidP="00ED7CC4">
      <w:pPr>
        <w:pStyle w:val="RLProhlensmluvnchstran"/>
        <w:rPr>
          <w:rFonts w:ascii="Verdana" w:hAnsi="Verdana" w:cstheme="minorHAnsi"/>
        </w:rPr>
      </w:pPr>
      <w:r>
        <w:rPr>
          <w:rFonts w:ascii="Verdana" w:hAnsi="Verdana" w:cstheme="minorHAnsi"/>
        </w:rPr>
        <w:t>Obchodní podmínky</w:t>
      </w:r>
    </w:p>
    <w:p w14:paraId="0B37E01F" w14:textId="77777777" w:rsidR="005F1751" w:rsidRDefault="005F1751" w:rsidP="00BE27C8">
      <w:pPr>
        <w:pStyle w:val="acnormal"/>
        <w:spacing w:before="0" w:after="0"/>
        <w:jc w:val="left"/>
        <w:rPr>
          <w:rFonts w:ascii="Verdana" w:hAnsi="Verdana"/>
          <w:sz w:val="18"/>
          <w:szCs w:val="18"/>
        </w:rPr>
      </w:pPr>
    </w:p>
    <w:p w14:paraId="2C315367" w14:textId="77777777" w:rsidR="00844C76" w:rsidRDefault="00844C76" w:rsidP="00844C76">
      <w:pPr>
        <w:tabs>
          <w:tab w:val="left" w:pos="2025"/>
        </w:tabs>
      </w:pPr>
    </w:p>
    <w:p w14:paraId="5A2FA849" w14:textId="77777777" w:rsidR="006100FF" w:rsidRDefault="006100FF" w:rsidP="00844C76">
      <w:pPr>
        <w:tabs>
          <w:tab w:val="left" w:pos="2025"/>
        </w:tabs>
        <w:rPr>
          <w:rFonts w:ascii="Verdana" w:hAnsi="Verdana"/>
          <w:sz w:val="18"/>
          <w:szCs w:val="18"/>
        </w:rPr>
        <w:sectPr w:rsidR="006100FF" w:rsidSect="003F5A9F">
          <w:headerReference w:type="first" r:id="rId19"/>
          <w:pgSz w:w="11906" w:h="16838"/>
          <w:pgMar w:top="1417" w:right="1417" w:bottom="1417" w:left="1417" w:header="1701" w:footer="0" w:gutter="0"/>
          <w:cols w:space="708"/>
          <w:titlePg/>
          <w:docGrid w:linePitch="360"/>
        </w:sectPr>
      </w:pPr>
    </w:p>
    <w:p w14:paraId="0BFC54C1" w14:textId="77777777" w:rsidR="00844C76" w:rsidRDefault="00844C76" w:rsidP="00844C76">
      <w:pPr>
        <w:tabs>
          <w:tab w:val="left" w:pos="2025"/>
        </w:tabs>
        <w:rPr>
          <w:rFonts w:ascii="Verdana" w:hAnsi="Verdana"/>
          <w:sz w:val="18"/>
          <w:szCs w:val="18"/>
        </w:rPr>
      </w:pPr>
    </w:p>
    <w:p w14:paraId="082610B3" w14:textId="77777777" w:rsidR="006100FF" w:rsidRDefault="006100FF" w:rsidP="006100FF">
      <w:pPr>
        <w:rPr>
          <w:rFonts w:ascii="Verdana" w:hAnsi="Verdana"/>
          <w:sz w:val="18"/>
          <w:szCs w:val="18"/>
        </w:rPr>
      </w:pPr>
    </w:p>
    <w:p w14:paraId="3F195AF6" w14:textId="6F34FC4B" w:rsidR="00B83AB1" w:rsidRDefault="006100FF" w:rsidP="00086D9C">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2</w:t>
      </w:r>
    </w:p>
    <w:p w14:paraId="52902E1C" w14:textId="665B7C25" w:rsidR="00B83AB1" w:rsidRDefault="00AC7872" w:rsidP="00086D9C">
      <w:pPr>
        <w:pStyle w:val="RLProhlensmluvnchstran"/>
        <w:rPr>
          <w:rFonts w:ascii="Verdana" w:eastAsia="Calibri" w:hAnsi="Verdana" w:cstheme="minorHAnsi"/>
          <w:sz w:val="22"/>
          <w:szCs w:val="22"/>
          <w:lang w:eastAsia="en-US"/>
        </w:rPr>
      </w:pPr>
      <w:r>
        <w:rPr>
          <w:rFonts w:ascii="Verdana" w:eastAsia="Calibri" w:hAnsi="Verdana" w:cstheme="minorHAnsi"/>
          <w:sz w:val="22"/>
          <w:szCs w:val="22"/>
          <w:lang w:eastAsia="en-US"/>
        </w:rPr>
        <w:t>Bližší specifikace</w:t>
      </w:r>
    </w:p>
    <w:p w14:paraId="7E4136DD" w14:textId="77777777" w:rsidR="00086D9C" w:rsidRPr="00B83AB1" w:rsidRDefault="00086D9C" w:rsidP="00B27F04">
      <w:pPr>
        <w:pStyle w:val="RLProhlensmluvnchstran"/>
        <w:spacing w:after="0"/>
        <w:rPr>
          <w:rFonts w:ascii="Verdana" w:eastAsia="Calibri" w:hAnsi="Verdana" w:cstheme="minorHAnsi"/>
          <w:sz w:val="22"/>
          <w:szCs w:val="22"/>
          <w:lang w:eastAsia="en-US"/>
        </w:rPr>
      </w:pPr>
    </w:p>
    <w:p w14:paraId="02568AFF" w14:textId="6F554537" w:rsidR="00F229E1" w:rsidRDefault="00F229E1" w:rsidP="00B83AB1">
      <w:pPr>
        <w:pStyle w:val="RLProhlensmluvnchstran"/>
        <w:jc w:val="both"/>
        <w:rPr>
          <w:rFonts w:ascii="Verdana" w:hAnsi="Verdana" w:cs="Calibri"/>
          <w:sz w:val="20"/>
          <w:szCs w:val="20"/>
        </w:rPr>
      </w:pPr>
      <w:r w:rsidRPr="00B83AB1">
        <w:rPr>
          <w:rFonts w:ascii="Verdana" w:hAnsi="Verdana" w:cs="Calibri"/>
          <w:sz w:val="20"/>
          <w:szCs w:val="20"/>
        </w:rPr>
        <w:t>Identifikace Sborníku pro údržbu a opravy železniční infrastruktury vydaného SFDI a Sborníku pro údržbu a opravy železniční infrastruktury Cenové soustavy ÚRS, vydané ÚRS CZ a.s.</w:t>
      </w:r>
    </w:p>
    <w:p w14:paraId="71149921" w14:textId="77777777" w:rsidR="00B83AB1" w:rsidRPr="00B83AB1" w:rsidRDefault="00B83AB1" w:rsidP="00B83AB1">
      <w:pPr>
        <w:pStyle w:val="RLProhlensmluvnchstran"/>
        <w:jc w:val="both"/>
        <w:rPr>
          <w:rFonts w:ascii="Verdana" w:hAnsi="Verdana" w:cs="Calibri"/>
          <w:sz w:val="20"/>
          <w:szCs w:val="20"/>
        </w:rPr>
      </w:pPr>
    </w:p>
    <w:p w14:paraId="4D1F0153" w14:textId="77777777" w:rsidR="00F229E1" w:rsidRPr="00B83AB1" w:rsidRDefault="00F229E1" w:rsidP="00F229E1">
      <w:pPr>
        <w:jc w:val="both"/>
        <w:rPr>
          <w:rFonts w:ascii="Verdana" w:hAnsi="Verdana"/>
          <w:b/>
          <w:sz w:val="18"/>
          <w:szCs w:val="18"/>
        </w:rPr>
      </w:pPr>
      <w:r w:rsidRPr="00B83AB1">
        <w:rPr>
          <w:rFonts w:ascii="Verdana" w:hAnsi="Verdana"/>
          <w:b/>
          <w:sz w:val="18"/>
          <w:szCs w:val="18"/>
        </w:rPr>
        <w:t xml:space="preserve">Identifikace verze </w:t>
      </w:r>
      <w:r w:rsidRPr="00B83AB1">
        <w:rPr>
          <w:rFonts w:ascii="Verdana" w:hAnsi="Verdana"/>
          <w:b/>
          <w:bCs/>
          <w:sz w:val="18"/>
          <w:szCs w:val="18"/>
        </w:rPr>
        <w:t>Sborníku pro údržbu a opravy železniční infrastruktury</w:t>
      </w:r>
      <w:r w:rsidRPr="00B83AB1">
        <w:rPr>
          <w:rFonts w:ascii="Verdana" w:hAnsi="Verdana"/>
          <w:b/>
          <w:sz w:val="18"/>
          <w:szCs w:val="18"/>
        </w:rPr>
        <w:t xml:space="preserve"> vydané SFDI:</w:t>
      </w:r>
    </w:p>
    <w:p w14:paraId="3982A454" w14:textId="77777777" w:rsidR="00F229E1" w:rsidRPr="00B83AB1" w:rsidRDefault="00F229E1" w:rsidP="00F229E1">
      <w:pPr>
        <w:pStyle w:val="Default"/>
        <w:spacing w:before="240" w:after="240" w:line="264" w:lineRule="auto"/>
        <w:jc w:val="both"/>
        <w:rPr>
          <w:rFonts w:cstheme="minorBidi"/>
          <w:color w:val="auto"/>
          <w:sz w:val="18"/>
          <w:szCs w:val="18"/>
        </w:rPr>
      </w:pPr>
      <w:r w:rsidRPr="00B83AB1">
        <w:rPr>
          <w:rFonts w:cstheme="minorBidi"/>
          <w:color w:val="auto"/>
          <w:sz w:val="18"/>
          <w:szCs w:val="18"/>
        </w:rPr>
        <w:t xml:space="preserve">Aktuální verze Sborníku pro údržbu a opravy železniční infrastruktury vydaného SFDI je přístupná na adrese: </w:t>
      </w:r>
      <w:hyperlink r:id="rId20" w:history="1">
        <w:r w:rsidRPr="00B83AB1">
          <w:rPr>
            <w:rStyle w:val="Hypertextovodkaz"/>
            <w:sz w:val="18"/>
            <w:szCs w:val="18"/>
          </w:rPr>
          <w:t>https://www.sfdi.cz/pravidla-metodiky-a-ceniky/cenove-databaze/</w:t>
        </w:r>
      </w:hyperlink>
      <w:r w:rsidRPr="00B83AB1">
        <w:rPr>
          <w:rFonts w:cstheme="minorBidi"/>
          <w:color w:val="auto"/>
          <w:sz w:val="18"/>
          <w:szCs w:val="18"/>
        </w:rPr>
        <w:t xml:space="preserve">. </w:t>
      </w:r>
    </w:p>
    <w:p w14:paraId="63E70D92" w14:textId="77777777" w:rsidR="00F229E1" w:rsidRPr="00B83AB1" w:rsidRDefault="00F229E1" w:rsidP="00F229E1">
      <w:pPr>
        <w:tabs>
          <w:tab w:val="left" w:pos="705"/>
        </w:tabs>
        <w:rPr>
          <w:rFonts w:ascii="Verdana" w:hAnsi="Verdana"/>
          <w:sz w:val="18"/>
          <w:szCs w:val="18"/>
        </w:rPr>
      </w:pPr>
    </w:p>
    <w:p w14:paraId="320078D3" w14:textId="77777777" w:rsidR="00F229E1" w:rsidRPr="00B83AB1" w:rsidRDefault="00F229E1" w:rsidP="00F229E1">
      <w:pPr>
        <w:jc w:val="both"/>
        <w:rPr>
          <w:rFonts w:ascii="Verdana" w:hAnsi="Verdana"/>
          <w:b/>
          <w:sz w:val="18"/>
          <w:szCs w:val="18"/>
        </w:rPr>
      </w:pPr>
      <w:r w:rsidRPr="00B83AB1">
        <w:rPr>
          <w:rFonts w:ascii="Verdana" w:hAnsi="Verdana"/>
          <w:b/>
          <w:sz w:val="18"/>
          <w:szCs w:val="18"/>
        </w:rPr>
        <w:t>Identifikace verze Sborníku pro údržbu a opravy železniční infrastruktury Cenové soustavy ÚRS, vydané ÚRS CZ a.s.:</w:t>
      </w:r>
    </w:p>
    <w:p w14:paraId="572807E0" w14:textId="77777777" w:rsidR="00F229E1" w:rsidRPr="00B83AB1" w:rsidRDefault="00F229E1" w:rsidP="00F229E1">
      <w:pPr>
        <w:pStyle w:val="Default"/>
        <w:spacing w:before="240" w:after="240" w:line="264" w:lineRule="auto"/>
        <w:jc w:val="both"/>
        <w:rPr>
          <w:sz w:val="18"/>
          <w:szCs w:val="18"/>
        </w:rPr>
      </w:pPr>
      <w:r w:rsidRPr="00B83AB1">
        <w:rPr>
          <w:rFonts w:cstheme="minorBidi"/>
          <w:color w:val="auto"/>
          <w:sz w:val="18"/>
          <w:szCs w:val="18"/>
        </w:rPr>
        <w:t>Aktuální</w:t>
      </w:r>
      <w:r w:rsidRPr="00B83AB1">
        <w:rPr>
          <w:rFonts w:cstheme="minorBidi"/>
          <w:sz w:val="18"/>
          <w:szCs w:val="18"/>
        </w:rPr>
        <w:t xml:space="preserve"> </w:t>
      </w:r>
      <w:r w:rsidRPr="00B83AB1">
        <w:rPr>
          <w:rFonts w:cstheme="minorBidi"/>
          <w:color w:val="auto"/>
          <w:sz w:val="18"/>
          <w:szCs w:val="18"/>
        </w:rPr>
        <w:t>verze Sborníku pro údržbu a opravy železniční infrastruktury Cenové soustavy ÚRS, vydané ÚRS CZ a.s. je vždy</w:t>
      </w:r>
      <w:r w:rsidRPr="00B83AB1">
        <w:rPr>
          <w:rFonts w:cstheme="minorBidi"/>
          <w:sz w:val="18"/>
          <w:szCs w:val="18"/>
        </w:rPr>
        <w:t xml:space="preserve"> přístupná na adrese: </w:t>
      </w:r>
      <w:r w:rsidRPr="00B83AB1">
        <w:rPr>
          <w:rStyle w:val="Hypertextovodkaz"/>
          <w:sz w:val="18"/>
          <w:szCs w:val="18"/>
        </w:rPr>
        <w:t>https://www.urs.cz/software-a-data/cenova-soustava-urs/specialni-databaze-pro-dopravni-stavby.</w:t>
      </w:r>
      <w:r w:rsidRPr="00B83AB1">
        <w:rPr>
          <w:rFonts w:cstheme="minorBidi"/>
          <w:sz w:val="18"/>
          <w:szCs w:val="18"/>
        </w:rPr>
        <w:t xml:space="preserve">  </w:t>
      </w:r>
      <w:r w:rsidRPr="00B83AB1">
        <w:rPr>
          <w:sz w:val="18"/>
          <w:szCs w:val="18"/>
        </w:rPr>
        <w:t xml:space="preserve"> </w:t>
      </w:r>
    </w:p>
    <w:p w14:paraId="7C4EE4EC" w14:textId="77777777" w:rsidR="00544EE6" w:rsidRDefault="006100FF" w:rsidP="006100FF">
      <w:pPr>
        <w:tabs>
          <w:tab w:val="center" w:pos="4536"/>
        </w:tabs>
        <w:rPr>
          <w:rFonts w:ascii="Verdana" w:hAnsi="Verdana"/>
          <w:sz w:val="18"/>
          <w:szCs w:val="18"/>
        </w:rPr>
        <w:sectPr w:rsidR="00544EE6" w:rsidSect="003F5A9F">
          <w:pgSz w:w="11906" w:h="16838"/>
          <w:pgMar w:top="1417" w:right="1417" w:bottom="1417" w:left="1417" w:header="1701" w:footer="0" w:gutter="0"/>
          <w:cols w:space="708"/>
          <w:titlePg/>
          <w:docGrid w:linePitch="360"/>
        </w:sectPr>
      </w:pPr>
      <w:r>
        <w:rPr>
          <w:rFonts w:ascii="Verdana" w:hAnsi="Verdana"/>
          <w:sz w:val="18"/>
          <w:szCs w:val="18"/>
        </w:rPr>
        <w:tab/>
      </w:r>
    </w:p>
    <w:p w14:paraId="79B128DE" w14:textId="5BF48067" w:rsidR="00544EE6" w:rsidRDefault="00544EE6" w:rsidP="00544EE6">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3</w:t>
      </w:r>
    </w:p>
    <w:p w14:paraId="6544ACAA" w14:textId="154B3EBD" w:rsidR="00137E05" w:rsidRPr="00D2442D" w:rsidRDefault="00462732" w:rsidP="00495EE0">
      <w:pPr>
        <w:pStyle w:val="Zkladntext21"/>
        <w:spacing w:line="276" w:lineRule="auto"/>
        <w:ind w:right="-22"/>
        <w:jc w:val="center"/>
        <w:rPr>
          <w:rFonts w:ascii="Verdana" w:hAnsi="Verdana" w:cstheme="minorHAnsi"/>
          <w:b/>
          <w:bCs/>
          <w:szCs w:val="22"/>
        </w:rPr>
      </w:pPr>
      <w:r w:rsidRPr="00D2442D">
        <w:rPr>
          <w:rFonts w:ascii="Verdana" w:hAnsi="Verdana" w:cstheme="minorHAnsi"/>
          <w:b/>
          <w:bCs/>
          <w:szCs w:val="22"/>
        </w:rPr>
        <w:t>Nabídkový koeficient</w:t>
      </w:r>
    </w:p>
    <w:p w14:paraId="7ABAF6E6" w14:textId="77777777" w:rsidR="00137E05" w:rsidRPr="00D2442D" w:rsidRDefault="00137E05" w:rsidP="00137E05">
      <w:pPr>
        <w:pStyle w:val="Nadpisbezsl1-2"/>
        <w:jc w:val="both"/>
        <w:rPr>
          <w:rFonts w:ascii="Verdana" w:hAnsi="Verdana"/>
          <w:bCs/>
        </w:rPr>
      </w:pPr>
      <w:r w:rsidRPr="00D2442D">
        <w:rPr>
          <w:rFonts w:ascii="Verdana" w:hAnsi="Verdana"/>
        </w:rPr>
        <w:t xml:space="preserve">Nabídkový koeficient vztahující se k aktuální verzi </w:t>
      </w:r>
      <w:r w:rsidRPr="00D2442D">
        <w:rPr>
          <w:rFonts w:ascii="Verdana" w:hAnsi="Verdana"/>
          <w:bCs/>
        </w:rPr>
        <w:t>Sborníku pro údržbu a opravy železniční infrastruktury</w:t>
      </w:r>
      <w:r w:rsidRPr="00D2442D">
        <w:rPr>
          <w:rFonts w:ascii="Verdana" w:hAnsi="Verdana"/>
        </w:rPr>
        <w:t xml:space="preserve"> vydaného SFDI a k aktuální verzi Sborníku pro údržbu a opravy železniční infrastruktury Cenové soustavy ÚRS, </w:t>
      </w:r>
      <w:r w:rsidRPr="00D2442D">
        <w:rPr>
          <w:rFonts w:ascii="Verdana" w:eastAsia="Times New Roman" w:hAnsi="Verdana" w:cs="Calibri"/>
        </w:rPr>
        <w:t>vydané ÚRS CZ a.s.</w:t>
      </w:r>
    </w:p>
    <w:p w14:paraId="719EDD79" w14:textId="77777777" w:rsidR="00137E05" w:rsidRPr="00964137" w:rsidRDefault="00137E05" w:rsidP="00137E05">
      <w:pPr>
        <w:jc w:val="both"/>
        <w:rPr>
          <w:rFonts w:ascii="Verdana" w:hAnsi="Verdana"/>
          <w:b/>
          <w:bCs/>
        </w:rPr>
      </w:pPr>
    </w:p>
    <w:p w14:paraId="76A357FA" w14:textId="77777777" w:rsidR="00137E05" w:rsidRPr="00027494" w:rsidRDefault="00137E05" w:rsidP="00137E05">
      <w:pPr>
        <w:jc w:val="both"/>
        <w:rPr>
          <w:rFonts w:ascii="Verdena" w:hAnsi="Verdena"/>
          <w:b/>
          <w:bCs/>
        </w:rPr>
      </w:pPr>
    </w:p>
    <w:p w14:paraId="7372F6BF" w14:textId="77777777" w:rsidR="00137E05" w:rsidRPr="00D2442D" w:rsidRDefault="00137E05" w:rsidP="00137E05">
      <w:pPr>
        <w:jc w:val="both"/>
        <w:rPr>
          <w:rFonts w:ascii="Verdana" w:hAnsi="Verdana"/>
          <w:b/>
          <w:bCs/>
          <w:sz w:val="18"/>
          <w:szCs w:val="18"/>
        </w:rPr>
      </w:pPr>
      <w:r w:rsidRPr="00D2442D">
        <w:rPr>
          <w:rFonts w:ascii="Verdana" w:hAnsi="Verdana"/>
          <w:b/>
          <w:bCs/>
          <w:sz w:val="18"/>
          <w:szCs w:val="18"/>
        </w:rPr>
        <w:t xml:space="preserve">Nabídkový koeficient činí   </w:t>
      </w:r>
      <w:r w:rsidRPr="007D3CB2">
        <w:rPr>
          <w:rFonts w:ascii="Verdana" w:hAnsi="Verdana"/>
          <w:b/>
          <w:bCs/>
          <w:sz w:val="18"/>
          <w:szCs w:val="18"/>
          <w:highlight w:val="yellow"/>
        </w:rPr>
        <w:t>……...</w:t>
      </w:r>
    </w:p>
    <w:p w14:paraId="1C70F101" w14:textId="77777777" w:rsidR="00137E05" w:rsidRPr="00D2442D" w:rsidRDefault="00137E05" w:rsidP="00137E05">
      <w:pPr>
        <w:pStyle w:val="Nadpisbezsl1-2"/>
        <w:rPr>
          <w:rFonts w:ascii="Verdana" w:hAnsi="Verdana"/>
          <w:sz w:val="18"/>
          <w:szCs w:val="18"/>
          <w:highlight w:val="yellow"/>
        </w:rPr>
      </w:pPr>
    </w:p>
    <w:p w14:paraId="33DA7154" w14:textId="77777777" w:rsidR="00137E05" w:rsidRPr="00D2442D" w:rsidRDefault="00137E05" w:rsidP="00137E05">
      <w:pPr>
        <w:pStyle w:val="Nadpisbezsl1-2"/>
        <w:rPr>
          <w:rFonts w:ascii="Verdana" w:hAnsi="Verdana"/>
          <w:sz w:val="18"/>
          <w:szCs w:val="18"/>
          <w:highlight w:val="yellow"/>
        </w:rPr>
      </w:pPr>
    </w:p>
    <w:p w14:paraId="5E3A85AC" w14:textId="7F49A540" w:rsidR="00137E05" w:rsidRPr="00D2442D" w:rsidRDefault="00137E05" w:rsidP="00137E05">
      <w:pPr>
        <w:pStyle w:val="Nadpisbezsl1-2"/>
        <w:jc w:val="both"/>
        <w:rPr>
          <w:rFonts w:ascii="Verdana" w:hAnsi="Verdana"/>
          <w:b w:val="0"/>
          <w:sz w:val="18"/>
          <w:szCs w:val="18"/>
        </w:rPr>
      </w:pPr>
      <w:r w:rsidRPr="00D2442D">
        <w:rPr>
          <w:rFonts w:ascii="Verdana" w:hAnsi="Verdana"/>
          <w:b w:val="0"/>
          <w:sz w:val="18"/>
          <w:szCs w:val="18"/>
        </w:rPr>
        <w:t xml:space="preserve">Nabídkový koeficient slouží jako násobitel sborníkových cen aktuálně účinných cenových databází – „Sborník pro údržbu a opravy železniční infrastruktury“ vydané Státním fondem dopravní infrastruktury a „Sborník pro údržbu a opravy železniční infrastruktury“ Cenové soustavy ÚRS, vydané ÚRS CZ a.s.  </w:t>
      </w:r>
    </w:p>
    <w:p w14:paraId="0A4EBFD9" w14:textId="77777777" w:rsidR="00137E05" w:rsidRDefault="00137E05" w:rsidP="00137E05">
      <w:pPr>
        <w:pStyle w:val="Zkladntext21"/>
        <w:spacing w:line="276" w:lineRule="auto"/>
        <w:ind w:right="-22"/>
        <w:rPr>
          <w:rFonts w:ascii="Verdana" w:hAnsi="Verdana" w:cstheme="minorHAnsi"/>
          <w:b/>
          <w:bCs/>
          <w:sz w:val="24"/>
        </w:rPr>
        <w:sectPr w:rsidR="00137E05" w:rsidSect="003F5A9F">
          <w:pgSz w:w="11906" w:h="16838"/>
          <w:pgMar w:top="1417" w:right="1417" w:bottom="1417" w:left="1417" w:header="1701" w:footer="0" w:gutter="0"/>
          <w:cols w:space="708"/>
          <w:titlePg/>
          <w:docGrid w:linePitch="360"/>
        </w:sectPr>
      </w:pPr>
    </w:p>
    <w:p w14:paraId="18EDC1F5" w14:textId="2AB252AD" w:rsidR="00A901A8" w:rsidRDefault="00A901A8" w:rsidP="00A901A8">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0FBC113A" w14:textId="5997966F" w:rsidR="00A901A8" w:rsidRDefault="00785CB8" w:rsidP="00785CB8">
      <w:pPr>
        <w:jc w:val="center"/>
        <w:rPr>
          <w:rFonts w:ascii="Verdana" w:eastAsia="Times New Roman" w:hAnsi="Verdana" w:cstheme="minorHAnsi"/>
          <w:b/>
          <w:bCs/>
          <w:sz w:val="24"/>
          <w:szCs w:val="24"/>
          <w:lang w:eastAsia="ar-SA"/>
        </w:rPr>
      </w:pPr>
      <w:r w:rsidRPr="00785CB8">
        <w:rPr>
          <w:rFonts w:ascii="Verdana" w:eastAsia="Times New Roman" w:hAnsi="Verdana" w:cstheme="minorHAnsi"/>
          <w:b/>
          <w:bCs/>
          <w:sz w:val="24"/>
          <w:szCs w:val="24"/>
          <w:lang w:eastAsia="ar-SA"/>
        </w:rPr>
        <w:t>Předmět dílčích zakázek - soupisu prací a služeb</w:t>
      </w:r>
    </w:p>
    <w:p w14:paraId="02A78602" w14:textId="77777777" w:rsidR="00A901A8" w:rsidRDefault="00A901A8" w:rsidP="00A901A8">
      <w:pPr>
        <w:jc w:val="center"/>
        <w:rPr>
          <w:rFonts w:ascii="Verdana" w:eastAsia="Times New Roman" w:hAnsi="Verdana" w:cstheme="minorHAnsi"/>
          <w:b/>
          <w:bCs/>
          <w:sz w:val="24"/>
          <w:szCs w:val="24"/>
          <w:lang w:eastAsia="ar-SA"/>
        </w:rPr>
      </w:pPr>
    </w:p>
    <w:p w14:paraId="66214E6D" w14:textId="5283CD41" w:rsidR="00ED21E2" w:rsidRDefault="00ED21E2" w:rsidP="00ED21E2">
      <w:pPr>
        <w:tabs>
          <w:tab w:val="center" w:pos="4536"/>
        </w:tabs>
        <w:jc w:val="center"/>
        <w:rPr>
          <w:lang w:eastAsia="ar-SA"/>
        </w:rPr>
        <w:sectPr w:rsidR="00ED21E2" w:rsidSect="003F5A9F">
          <w:pgSz w:w="11906" w:h="16838"/>
          <w:pgMar w:top="1417" w:right="1417" w:bottom="1417" w:left="1417" w:header="1701" w:footer="0" w:gutter="0"/>
          <w:cols w:space="708"/>
          <w:titlePg/>
          <w:docGrid w:linePitch="360"/>
        </w:sectPr>
      </w:pPr>
    </w:p>
    <w:p w14:paraId="22337988" w14:textId="46E7511D" w:rsidR="00ED21E2" w:rsidRDefault="00ED21E2" w:rsidP="00ED21E2">
      <w:pPr>
        <w:pStyle w:val="RLProhlensmluvnchstran"/>
        <w:rPr>
          <w:rFonts w:ascii="Verdana" w:hAnsi="Verdana" w:cstheme="minorHAnsi"/>
        </w:rPr>
      </w:pPr>
      <w:r w:rsidRPr="00E746F8">
        <w:rPr>
          <w:rFonts w:ascii="Verdana" w:hAnsi="Verdana" w:cstheme="minorHAnsi"/>
        </w:rPr>
        <w:lastRenderedPageBreak/>
        <w:t xml:space="preserve">Příloha č. </w:t>
      </w:r>
      <w:r w:rsidR="00E85BCE">
        <w:rPr>
          <w:rFonts w:ascii="Verdana" w:hAnsi="Verdana" w:cstheme="minorHAnsi"/>
        </w:rPr>
        <w:t>5</w:t>
      </w:r>
    </w:p>
    <w:p w14:paraId="2BCA15CC" w14:textId="77777777" w:rsidR="00ED21E2" w:rsidRPr="00A901A8" w:rsidRDefault="00ED21E2" w:rsidP="00ED21E2">
      <w:pPr>
        <w:pStyle w:val="Zkladntext21"/>
        <w:spacing w:line="276" w:lineRule="auto"/>
        <w:ind w:right="-22"/>
        <w:jc w:val="center"/>
        <w:rPr>
          <w:rFonts w:ascii="Verdana" w:hAnsi="Verdana" w:cstheme="minorHAnsi"/>
          <w:b/>
          <w:bCs/>
          <w:sz w:val="36"/>
          <w:szCs w:val="36"/>
        </w:rPr>
      </w:pPr>
      <w:r w:rsidRPr="00A901A8">
        <w:rPr>
          <w:rFonts w:ascii="Verdana" w:hAnsi="Verdana" w:cstheme="minorHAnsi"/>
          <w:b/>
          <w:bCs/>
          <w:sz w:val="24"/>
        </w:rPr>
        <w:t>Seznam poddodavatelů</w:t>
      </w:r>
    </w:p>
    <w:p w14:paraId="3F5C9DAA" w14:textId="02B30037" w:rsidR="00ED21E2" w:rsidRDefault="00ED21E2" w:rsidP="00ED21E2">
      <w:pPr>
        <w:tabs>
          <w:tab w:val="left" w:pos="3315"/>
        </w:tabs>
        <w:rPr>
          <w:lang w:eastAsia="ar-SA"/>
        </w:rPr>
      </w:pPr>
    </w:p>
    <w:p w14:paraId="727683C4" w14:textId="5F1951F5" w:rsidR="00ED21E2" w:rsidRPr="00ED21E2" w:rsidRDefault="00ED21E2" w:rsidP="00ED21E2">
      <w:pPr>
        <w:tabs>
          <w:tab w:val="left" w:pos="3315"/>
        </w:tabs>
        <w:rPr>
          <w:lang w:eastAsia="ar-SA"/>
        </w:rPr>
        <w:sectPr w:rsidR="00ED21E2" w:rsidRPr="00ED21E2" w:rsidSect="003F5A9F">
          <w:pgSz w:w="11906" w:h="16838"/>
          <w:pgMar w:top="1417" w:right="1417" w:bottom="1417" w:left="1417" w:header="1701" w:footer="0" w:gutter="0"/>
          <w:cols w:space="708"/>
          <w:titlePg/>
          <w:docGrid w:linePitch="360"/>
        </w:sectPr>
      </w:pPr>
      <w:r>
        <w:rPr>
          <w:lang w:eastAsia="ar-SA"/>
        </w:rPr>
        <w:tab/>
      </w:r>
    </w:p>
    <w:p w14:paraId="705F7C87" w14:textId="05B7AD0D" w:rsidR="0090270E" w:rsidRPr="002507FA" w:rsidRDefault="0090270E" w:rsidP="0090270E">
      <w:pPr>
        <w:pStyle w:val="acnormal"/>
        <w:rPr>
          <w:rFonts w:ascii="Verdana" w:hAnsi="Verdana" w:cstheme="minorHAnsi"/>
          <w:sz w:val="18"/>
          <w:szCs w:val="18"/>
        </w:rPr>
      </w:pPr>
    </w:p>
    <w:p w14:paraId="1A3932A5" w14:textId="5E578160"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č. </w:t>
      </w:r>
      <w:r w:rsidR="00E85BCE">
        <w:rPr>
          <w:rFonts w:ascii="Verdana" w:hAnsi="Verdana" w:cstheme="minorHAnsi"/>
        </w:rPr>
        <w:t>6</w:t>
      </w:r>
    </w:p>
    <w:p w14:paraId="23C44069" w14:textId="67B72748" w:rsidR="0090270E" w:rsidRDefault="0090270E" w:rsidP="00787ABE">
      <w:pPr>
        <w:pStyle w:val="RLProhlensmluvnchstran"/>
        <w:rPr>
          <w:rFonts w:ascii="Verdana" w:hAnsi="Verdana" w:cstheme="minorHAnsi"/>
        </w:rPr>
      </w:pPr>
      <w:r w:rsidRPr="00E746F8">
        <w:rPr>
          <w:rFonts w:ascii="Verdana" w:hAnsi="Verdana" w:cstheme="minorHAnsi"/>
        </w:rPr>
        <w:t>Oprávněné osoby</w:t>
      </w:r>
    </w:p>
    <w:p w14:paraId="3976460D" w14:textId="77777777" w:rsidR="00787ABE" w:rsidRPr="008D0259" w:rsidRDefault="00787ABE" w:rsidP="00787ABE">
      <w:pPr>
        <w:pStyle w:val="RLProhlensmluvnchstran"/>
        <w:rPr>
          <w:rFonts w:ascii="Verdana" w:hAnsi="Verdana" w:cstheme="minorHAnsi"/>
        </w:rPr>
      </w:pPr>
    </w:p>
    <w:p w14:paraId="3AE7B012" w14:textId="77777777" w:rsidR="0090270E" w:rsidRPr="006F4FA4" w:rsidRDefault="0090270E" w:rsidP="0090270E">
      <w:pPr>
        <w:pStyle w:val="RLProhlensmluvnchstran"/>
        <w:jc w:val="left"/>
        <w:rPr>
          <w:rFonts w:ascii="Verdana" w:hAnsi="Verdana" w:cstheme="minorHAnsi"/>
          <w:sz w:val="20"/>
          <w:szCs w:val="20"/>
        </w:rPr>
      </w:pPr>
      <w:r w:rsidRPr="006F4FA4">
        <w:rPr>
          <w:rFonts w:ascii="Verdana" w:hAnsi="Verdana" w:cstheme="minorHAnsi"/>
          <w:sz w:val="20"/>
          <w:szCs w:val="20"/>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Default="0090270E" w:rsidP="0090270E">
      <w:pPr>
        <w:ind w:left="426"/>
        <w:rPr>
          <w:rFonts w:ascii="Verdana" w:hAnsi="Verdana" w:cstheme="minorHAnsi"/>
        </w:rPr>
      </w:pPr>
    </w:p>
    <w:p w14:paraId="225EA759" w14:textId="70A694F8" w:rsidR="00F25805" w:rsidRPr="00630432" w:rsidRDefault="00F25805" w:rsidP="00F25805">
      <w:pPr>
        <w:numPr>
          <w:ilvl w:val="0"/>
          <w:numId w:val="14"/>
        </w:numPr>
        <w:spacing w:before="240" w:after="120" w:line="300" w:lineRule="exact"/>
        <w:ind w:left="425" w:hanging="357"/>
        <w:jc w:val="both"/>
        <w:rPr>
          <w:rFonts w:ascii="Verdana" w:hAnsi="Verdana" w:cstheme="minorHAnsi"/>
        </w:rPr>
      </w:pPr>
      <w:r w:rsidRPr="00630432">
        <w:rPr>
          <w:rFonts w:ascii="Verdana" w:hAnsi="Verdana" w:cstheme="minorHAnsi"/>
        </w:rPr>
        <w:t>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25805" w:rsidRPr="00E746F8" w14:paraId="09C7B379" w14:textId="77777777" w:rsidTr="006D6D4F">
        <w:tc>
          <w:tcPr>
            <w:tcW w:w="2206" w:type="dxa"/>
            <w:vAlign w:val="center"/>
          </w:tcPr>
          <w:p w14:paraId="2446BC4D" w14:textId="77777777" w:rsidR="00F25805" w:rsidRPr="00E746F8" w:rsidRDefault="00F25805" w:rsidP="006D6D4F">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8B2ADF0" w14:textId="77777777" w:rsidR="00F25805" w:rsidRPr="00E746F8" w:rsidRDefault="00F25805" w:rsidP="006D6D4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25805" w:rsidRPr="00E746F8" w14:paraId="1B3D7F4A" w14:textId="77777777" w:rsidTr="006D6D4F">
        <w:tc>
          <w:tcPr>
            <w:tcW w:w="2206" w:type="dxa"/>
            <w:vAlign w:val="center"/>
          </w:tcPr>
          <w:p w14:paraId="4D3CCFEB" w14:textId="77777777" w:rsidR="00F25805" w:rsidRPr="00E746F8" w:rsidRDefault="00F25805" w:rsidP="006D6D4F">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15598" w14:textId="77777777" w:rsidR="00F25805" w:rsidRPr="00E746F8" w:rsidRDefault="00F25805" w:rsidP="006D6D4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25805" w:rsidRPr="00E746F8" w14:paraId="5851E664" w14:textId="77777777" w:rsidTr="006D6D4F">
        <w:tc>
          <w:tcPr>
            <w:tcW w:w="2206" w:type="dxa"/>
            <w:vAlign w:val="center"/>
          </w:tcPr>
          <w:p w14:paraId="2148EFE9" w14:textId="77777777" w:rsidR="00F25805" w:rsidRPr="00E746F8" w:rsidRDefault="00F25805" w:rsidP="006D6D4F">
            <w:pPr>
              <w:pStyle w:val="RLTextlnkuslovan"/>
              <w:numPr>
                <w:ilvl w:val="0"/>
                <w:numId w:val="0"/>
              </w:numPr>
              <w:jc w:val="left"/>
              <w:rPr>
                <w:rFonts w:ascii="Verdana" w:hAnsi="Verdana" w:cstheme="minorHAnsi"/>
              </w:rPr>
            </w:pPr>
            <w:r w:rsidRPr="00E746F8">
              <w:rPr>
                <w:rFonts w:ascii="Verdana" w:hAnsi="Verdana" w:cstheme="minorHAnsi"/>
              </w:rPr>
              <w:lastRenderedPageBreak/>
              <w:t>E-mail</w:t>
            </w:r>
          </w:p>
        </w:tc>
        <w:tc>
          <w:tcPr>
            <w:tcW w:w="6343" w:type="dxa"/>
            <w:vAlign w:val="center"/>
          </w:tcPr>
          <w:p w14:paraId="06286FB3" w14:textId="77777777" w:rsidR="00F25805" w:rsidRPr="00E746F8" w:rsidRDefault="00F25805" w:rsidP="006D6D4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25805" w:rsidRPr="00E746F8" w14:paraId="0A4C2600" w14:textId="77777777" w:rsidTr="006D6D4F">
        <w:tc>
          <w:tcPr>
            <w:tcW w:w="2206" w:type="dxa"/>
            <w:vAlign w:val="center"/>
          </w:tcPr>
          <w:p w14:paraId="5900654A" w14:textId="77777777" w:rsidR="00F25805" w:rsidRPr="00E746F8" w:rsidRDefault="00F25805" w:rsidP="006D6D4F">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F3AB559" w14:textId="77777777" w:rsidR="00F25805" w:rsidRPr="00E746F8" w:rsidRDefault="00F25805" w:rsidP="006D6D4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65A7B7C" w14:textId="77777777" w:rsidR="00F25805" w:rsidRDefault="00F25805" w:rsidP="00F25805">
      <w:pPr>
        <w:ind w:left="426"/>
        <w:rPr>
          <w:rFonts w:ascii="Verdana" w:hAnsi="Verdana" w:cstheme="minorHAnsi"/>
        </w:rPr>
      </w:pPr>
    </w:p>
    <w:p w14:paraId="78400156" w14:textId="0DD8301E" w:rsidR="00F25805" w:rsidRPr="00630432" w:rsidRDefault="00F25805" w:rsidP="00F25805">
      <w:pPr>
        <w:numPr>
          <w:ilvl w:val="0"/>
          <w:numId w:val="14"/>
        </w:numPr>
        <w:spacing w:before="240" w:after="120" w:line="300" w:lineRule="exact"/>
        <w:ind w:left="425" w:hanging="357"/>
        <w:jc w:val="both"/>
        <w:rPr>
          <w:rFonts w:ascii="Verdana" w:hAnsi="Verdana" w:cstheme="minorHAnsi"/>
        </w:rPr>
      </w:pPr>
      <w:r w:rsidRPr="00630432">
        <w:rPr>
          <w:rFonts w:ascii="Verdana" w:hAnsi="Verdana" w:cstheme="minorHAnsi"/>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25805" w:rsidRPr="00E746F8" w14:paraId="244FABA7" w14:textId="77777777" w:rsidTr="006D6D4F">
        <w:tc>
          <w:tcPr>
            <w:tcW w:w="2206" w:type="dxa"/>
            <w:vAlign w:val="center"/>
          </w:tcPr>
          <w:p w14:paraId="4A803069" w14:textId="77777777" w:rsidR="00F25805" w:rsidRPr="00E746F8" w:rsidRDefault="00F25805" w:rsidP="006D6D4F">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2CE02D6" w14:textId="77777777" w:rsidR="00F25805" w:rsidRPr="00E746F8" w:rsidRDefault="00F25805" w:rsidP="006D6D4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25805" w:rsidRPr="00E746F8" w14:paraId="460C3FEF" w14:textId="77777777" w:rsidTr="006D6D4F">
        <w:tc>
          <w:tcPr>
            <w:tcW w:w="2206" w:type="dxa"/>
            <w:vAlign w:val="center"/>
          </w:tcPr>
          <w:p w14:paraId="1F78EC54" w14:textId="77777777" w:rsidR="00F25805" w:rsidRPr="00E746F8" w:rsidRDefault="00F25805" w:rsidP="006D6D4F">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7D0F1101" w14:textId="77777777" w:rsidR="00F25805" w:rsidRPr="00E746F8" w:rsidRDefault="00F25805" w:rsidP="006D6D4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25805" w:rsidRPr="00E746F8" w14:paraId="10637A34" w14:textId="77777777" w:rsidTr="006D6D4F">
        <w:tc>
          <w:tcPr>
            <w:tcW w:w="2206" w:type="dxa"/>
            <w:vAlign w:val="center"/>
          </w:tcPr>
          <w:p w14:paraId="5EFD954E" w14:textId="77777777" w:rsidR="00F25805" w:rsidRPr="00E746F8" w:rsidRDefault="00F25805" w:rsidP="006D6D4F">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155B73D" w14:textId="77777777" w:rsidR="00F25805" w:rsidRPr="00E746F8" w:rsidRDefault="00F25805" w:rsidP="006D6D4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25805" w:rsidRPr="00E746F8" w14:paraId="4E6B9BD8" w14:textId="77777777" w:rsidTr="006D6D4F">
        <w:tc>
          <w:tcPr>
            <w:tcW w:w="2206" w:type="dxa"/>
            <w:vAlign w:val="center"/>
          </w:tcPr>
          <w:p w14:paraId="5353C49A" w14:textId="77777777" w:rsidR="00F25805" w:rsidRPr="00E746F8" w:rsidRDefault="00F25805" w:rsidP="006D6D4F">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FAA2C20" w14:textId="77777777" w:rsidR="00F25805" w:rsidRPr="00E746F8" w:rsidRDefault="00F25805" w:rsidP="006D6D4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CFCC712" w14:textId="77777777" w:rsidR="00F25805" w:rsidRPr="00E746F8" w:rsidRDefault="00F25805" w:rsidP="00F25805">
      <w:pPr>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en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2174D8C" w14:textId="77777777" w:rsidR="00F55FCE" w:rsidRPr="00F55FCE" w:rsidRDefault="00F55FCE" w:rsidP="00F55FCE">
          <w:pPr>
            <w:tabs>
              <w:tab w:val="center" w:pos="4536"/>
              <w:tab w:val="right" w:pos="9072"/>
            </w:tabs>
            <w:rPr>
              <w:rFonts w:ascii="Verdana" w:eastAsia="Verdana" w:hAnsi="Verdana"/>
              <w:b/>
              <w:bCs/>
              <w:sz w:val="12"/>
            </w:rPr>
          </w:pPr>
          <w:r w:rsidRPr="00F55FCE">
            <w:rPr>
              <w:rFonts w:ascii="Verdana" w:eastAsia="Verdana" w:hAnsi="Verdana"/>
              <w:b/>
              <w:bCs/>
              <w:sz w:val="12"/>
            </w:rPr>
            <w:t xml:space="preserve">Oblastní ředitelství Brno </w:t>
          </w:r>
        </w:p>
        <w:p w14:paraId="3306E1C8" w14:textId="77777777" w:rsidR="00F55FCE" w:rsidRPr="00F55FCE" w:rsidRDefault="00F55FCE" w:rsidP="00F55FCE">
          <w:pPr>
            <w:tabs>
              <w:tab w:val="center" w:pos="4536"/>
              <w:tab w:val="right" w:pos="9072"/>
            </w:tabs>
            <w:rPr>
              <w:rFonts w:ascii="Verdana" w:eastAsia="Verdana" w:hAnsi="Verdana"/>
              <w:b/>
              <w:bCs/>
              <w:sz w:val="12"/>
            </w:rPr>
          </w:pPr>
          <w:r w:rsidRPr="00F55FCE">
            <w:rPr>
              <w:rFonts w:ascii="Verdana" w:eastAsia="Verdana" w:hAnsi="Verdana"/>
              <w:b/>
              <w:bCs/>
              <w:sz w:val="12"/>
            </w:rPr>
            <w:t xml:space="preserve">Kounicova 26 </w:t>
          </w:r>
        </w:p>
        <w:p w14:paraId="7DD84DD6" w14:textId="2A107B0B" w:rsidR="00DE3792" w:rsidRPr="00A94233" w:rsidRDefault="00F55FCE" w:rsidP="00F55FCE">
          <w:pPr>
            <w:tabs>
              <w:tab w:val="center" w:pos="4536"/>
              <w:tab w:val="right" w:pos="9072"/>
            </w:tabs>
            <w:rPr>
              <w:rFonts w:ascii="Verdana" w:eastAsia="Verdana" w:hAnsi="Verdana"/>
              <w:sz w:val="12"/>
            </w:rPr>
          </w:pPr>
          <w:r w:rsidRPr="00F55FCE">
            <w:rPr>
              <w:rFonts w:ascii="Verdana" w:eastAsia="Verdana" w:hAnsi="Verdana"/>
              <w:b/>
              <w:bCs/>
              <w:sz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0D656C43"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2112302040" name="Obrázek 211230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D21D9" w14:textId="1EB52E65" w:rsidR="00844C76" w:rsidRPr="008512E5" w:rsidRDefault="00844C76"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1F02"/>
    <w:rsid w:val="00052543"/>
    <w:rsid w:val="00053B1E"/>
    <w:rsid w:val="0006027E"/>
    <w:rsid w:val="00066FAC"/>
    <w:rsid w:val="00072608"/>
    <w:rsid w:val="000762FF"/>
    <w:rsid w:val="000770E5"/>
    <w:rsid w:val="00081334"/>
    <w:rsid w:val="00082657"/>
    <w:rsid w:val="000826F9"/>
    <w:rsid w:val="00086D9C"/>
    <w:rsid w:val="000878CB"/>
    <w:rsid w:val="00093C3E"/>
    <w:rsid w:val="00096BA4"/>
    <w:rsid w:val="00097BF7"/>
    <w:rsid w:val="000A1CAB"/>
    <w:rsid w:val="000A2855"/>
    <w:rsid w:val="000A6CD6"/>
    <w:rsid w:val="000B02D0"/>
    <w:rsid w:val="000C5A20"/>
    <w:rsid w:val="000C6970"/>
    <w:rsid w:val="000C7132"/>
    <w:rsid w:val="000D282E"/>
    <w:rsid w:val="000D311D"/>
    <w:rsid w:val="000D59B0"/>
    <w:rsid w:val="000E2BEA"/>
    <w:rsid w:val="000E43FD"/>
    <w:rsid w:val="000E5DAD"/>
    <w:rsid w:val="000E6D9C"/>
    <w:rsid w:val="000E733F"/>
    <w:rsid w:val="000F65D4"/>
    <w:rsid w:val="00102827"/>
    <w:rsid w:val="00103AAA"/>
    <w:rsid w:val="00106B60"/>
    <w:rsid w:val="00107127"/>
    <w:rsid w:val="00110C41"/>
    <w:rsid w:val="001119A2"/>
    <w:rsid w:val="00122AA9"/>
    <w:rsid w:val="001302AD"/>
    <w:rsid w:val="00131B21"/>
    <w:rsid w:val="00137BD3"/>
    <w:rsid w:val="00137E05"/>
    <w:rsid w:val="00141D25"/>
    <w:rsid w:val="00144E36"/>
    <w:rsid w:val="001501C0"/>
    <w:rsid w:val="00150754"/>
    <w:rsid w:val="00161E4D"/>
    <w:rsid w:val="00163528"/>
    <w:rsid w:val="00165A73"/>
    <w:rsid w:val="001667B2"/>
    <w:rsid w:val="00166C41"/>
    <w:rsid w:val="00167260"/>
    <w:rsid w:val="00173841"/>
    <w:rsid w:val="00173E08"/>
    <w:rsid w:val="00174612"/>
    <w:rsid w:val="00176BAE"/>
    <w:rsid w:val="00176CA0"/>
    <w:rsid w:val="0017765F"/>
    <w:rsid w:val="00186320"/>
    <w:rsid w:val="00190A1B"/>
    <w:rsid w:val="001937F5"/>
    <w:rsid w:val="001A3204"/>
    <w:rsid w:val="001A3DB4"/>
    <w:rsid w:val="001A487E"/>
    <w:rsid w:val="001A64A0"/>
    <w:rsid w:val="001B04D3"/>
    <w:rsid w:val="001B2DC9"/>
    <w:rsid w:val="001C5873"/>
    <w:rsid w:val="001C7FC3"/>
    <w:rsid w:val="001D2DB5"/>
    <w:rsid w:val="001D65ED"/>
    <w:rsid w:val="001E4EEF"/>
    <w:rsid w:val="001F39B2"/>
    <w:rsid w:val="001F49C4"/>
    <w:rsid w:val="001F526D"/>
    <w:rsid w:val="002045B1"/>
    <w:rsid w:val="00204750"/>
    <w:rsid w:val="00211202"/>
    <w:rsid w:val="002115F1"/>
    <w:rsid w:val="00212894"/>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2F16"/>
    <w:rsid w:val="002848BB"/>
    <w:rsid w:val="00287BC5"/>
    <w:rsid w:val="00290085"/>
    <w:rsid w:val="002906C0"/>
    <w:rsid w:val="00290986"/>
    <w:rsid w:val="002910CA"/>
    <w:rsid w:val="002912DE"/>
    <w:rsid w:val="00294755"/>
    <w:rsid w:val="00297A94"/>
    <w:rsid w:val="002A11CD"/>
    <w:rsid w:val="002A71FB"/>
    <w:rsid w:val="002A7690"/>
    <w:rsid w:val="002B251E"/>
    <w:rsid w:val="002B2889"/>
    <w:rsid w:val="002B320E"/>
    <w:rsid w:val="002B5ECC"/>
    <w:rsid w:val="002B6DFB"/>
    <w:rsid w:val="002B7552"/>
    <w:rsid w:val="002B75C6"/>
    <w:rsid w:val="002C46D1"/>
    <w:rsid w:val="002C494A"/>
    <w:rsid w:val="002C4982"/>
    <w:rsid w:val="002C4F9C"/>
    <w:rsid w:val="002C7320"/>
    <w:rsid w:val="002D1191"/>
    <w:rsid w:val="002D4B8D"/>
    <w:rsid w:val="002D5EE8"/>
    <w:rsid w:val="002E0AAD"/>
    <w:rsid w:val="002E6229"/>
    <w:rsid w:val="002E7681"/>
    <w:rsid w:val="002F54AF"/>
    <w:rsid w:val="002F78E1"/>
    <w:rsid w:val="002F7905"/>
    <w:rsid w:val="002F7AE4"/>
    <w:rsid w:val="00300E47"/>
    <w:rsid w:val="0030498A"/>
    <w:rsid w:val="0031122A"/>
    <w:rsid w:val="003120FE"/>
    <w:rsid w:val="003220B0"/>
    <w:rsid w:val="00322F6C"/>
    <w:rsid w:val="00323DA6"/>
    <w:rsid w:val="003276C2"/>
    <w:rsid w:val="00332559"/>
    <w:rsid w:val="00332B2A"/>
    <w:rsid w:val="00335DD4"/>
    <w:rsid w:val="0034378E"/>
    <w:rsid w:val="00344BF2"/>
    <w:rsid w:val="00345162"/>
    <w:rsid w:val="003509D2"/>
    <w:rsid w:val="00351072"/>
    <w:rsid w:val="0035257F"/>
    <w:rsid w:val="0035265F"/>
    <w:rsid w:val="0036555B"/>
    <w:rsid w:val="0037009C"/>
    <w:rsid w:val="003706CB"/>
    <w:rsid w:val="00380192"/>
    <w:rsid w:val="003847FF"/>
    <w:rsid w:val="003862BB"/>
    <w:rsid w:val="0038779C"/>
    <w:rsid w:val="00393625"/>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1439"/>
    <w:rsid w:val="00421F68"/>
    <w:rsid w:val="00425B66"/>
    <w:rsid w:val="00434A65"/>
    <w:rsid w:val="00436367"/>
    <w:rsid w:val="00436E7C"/>
    <w:rsid w:val="0044630D"/>
    <w:rsid w:val="00446DBD"/>
    <w:rsid w:val="00454B2D"/>
    <w:rsid w:val="0045586A"/>
    <w:rsid w:val="00456711"/>
    <w:rsid w:val="0045754A"/>
    <w:rsid w:val="00462732"/>
    <w:rsid w:val="0046631B"/>
    <w:rsid w:val="0047043C"/>
    <w:rsid w:val="00475698"/>
    <w:rsid w:val="00476D74"/>
    <w:rsid w:val="004806D4"/>
    <w:rsid w:val="00481FBA"/>
    <w:rsid w:val="00483564"/>
    <w:rsid w:val="00484E08"/>
    <w:rsid w:val="00490DD5"/>
    <w:rsid w:val="00495EE0"/>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093D"/>
    <w:rsid w:val="005345B6"/>
    <w:rsid w:val="00544EE6"/>
    <w:rsid w:val="00545808"/>
    <w:rsid w:val="0055179B"/>
    <w:rsid w:val="0055436A"/>
    <w:rsid w:val="005573AB"/>
    <w:rsid w:val="00560216"/>
    <w:rsid w:val="005623F0"/>
    <w:rsid w:val="00562A02"/>
    <w:rsid w:val="00562B90"/>
    <w:rsid w:val="00563670"/>
    <w:rsid w:val="00574368"/>
    <w:rsid w:val="00587496"/>
    <w:rsid w:val="00592EC1"/>
    <w:rsid w:val="00596222"/>
    <w:rsid w:val="0059769D"/>
    <w:rsid w:val="005A17D8"/>
    <w:rsid w:val="005A4E1A"/>
    <w:rsid w:val="005C0CA5"/>
    <w:rsid w:val="005C1EFE"/>
    <w:rsid w:val="005C2EC2"/>
    <w:rsid w:val="005C776A"/>
    <w:rsid w:val="005C7CE7"/>
    <w:rsid w:val="005D237D"/>
    <w:rsid w:val="005D3EFA"/>
    <w:rsid w:val="005D4748"/>
    <w:rsid w:val="005D4FDA"/>
    <w:rsid w:val="005D6921"/>
    <w:rsid w:val="005D791E"/>
    <w:rsid w:val="005D7C2C"/>
    <w:rsid w:val="005E3788"/>
    <w:rsid w:val="005F1211"/>
    <w:rsid w:val="005F1751"/>
    <w:rsid w:val="005F5E70"/>
    <w:rsid w:val="005F6869"/>
    <w:rsid w:val="00602EEE"/>
    <w:rsid w:val="00606BB7"/>
    <w:rsid w:val="006073B6"/>
    <w:rsid w:val="006100FF"/>
    <w:rsid w:val="00613B66"/>
    <w:rsid w:val="00616498"/>
    <w:rsid w:val="00630432"/>
    <w:rsid w:val="006343DA"/>
    <w:rsid w:val="00634660"/>
    <w:rsid w:val="00643CE5"/>
    <w:rsid w:val="006452A8"/>
    <w:rsid w:val="00646FD3"/>
    <w:rsid w:val="00650C78"/>
    <w:rsid w:val="006653C8"/>
    <w:rsid w:val="00667CEE"/>
    <w:rsid w:val="006748FC"/>
    <w:rsid w:val="00680163"/>
    <w:rsid w:val="0068231E"/>
    <w:rsid w:val="00682DC7"/>
    <w:rsid w:val="006848CF"/>
    <w:rsid w:val="006902F8"/>
    <w:rsid w:val="00691A74"/>
    <w:rsid w:val="006933AF"/>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4FA4"/>
    <w:rsid w:val="006F5E55"/>
    <w:rsid w:val="006F5ED9"/>
    <w:rsid w:val="00701354"/>
    <w:rsid w:val="00704284"/>
    <w:rsid w:val="00704546"/>
    <w:rsid w:val="0070488A"/>
    <w:rsid w:val="007072C3"/>
    <w:rsid w:val="0071081E"/>
    <w:rsid w:val="00712561"/>
    <w:rsid w:val="00714260"/>
    <w:rsid w:val="00715106"/>
    <w:rsid w:val="00715EC9"/>
    <w:rsid w:val="00732164"/>
    <w:rsid w:val="0074181E"/>
    <w:rsid w:val="00744384"/>
    <w:rsid w:val="007549B7"/>
    <w:rsid w:val="00754A3C"/>
    <w:rsid w:val="0075502C"/>
    <w:rsid w:val="00762D8F"/>
    <w:rsid w:val="00764F8D"/>
    <w:rsid w:val="00770533"/>
    <w:rsid w:val="007747D8"/>
    <w:rsid w:val="00775184"/>
    <w:rsid w:val="00775691"/>
    <w:rsid w:val="0077752E"/>
    <w:rsid w:val="00780433"/>
    <w:rsid w:val="00780CF7"/>
    <w:rsid w:val="007845D2"/>
    <w:rsid w:val="00785CB8"/>
    <w:rsid w:val="007870F2"/>
    <w:rsid w:val="00787ABE"/>
    <w:rsid w:val="00794EC8"/>
    <w:rsid w:val="00795FDA"/>
    <w:rsid w:val="0079648B"/>
    <w:rsid w:val="007A2C38"/>
    <w:rsid w:val="007A692F"/>
    <w:rsid w:val="007A7666"/>
    <w:rsid w:val="007A7D3A"/>
    <w:rsid w:val="007B50D3"/>
    <w:rsid w:val="007C1216"/>
    <w:rsid w:val="007C1338"/>
    <w:rsid w:val="007C36A9"/>
    <w:rsid w:val="007C5684"/>
    <w:rsid w:val="007C6153"/>
    <w:rsid w:val="007D0E8A"/>
    <w:rsid w:val="007D296D"/>
    <w:rsid w:val="007D3CB2"/>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C19"/>
    <w:rsid w:val="00815E99"/>
    <w:rsid w:val="008269A1"/>
    <w:rsid w:val="00835B2F"/>
    <w:rsid w:val="0083798C"/>
    <w:rsid w:val="008404BB"/>
    <w:rsid w:val="00844542"/>
    <w:rsid w:val="0084459D"/>
    <w:rsid w:val="00844C76"/>
    <w:rsid w:val="00846710"/>
    <w:rsid w:val="00846BD7"/>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1A9F"/>
    <w:rsid w:val="00885EE8"/>
    <w:rsid w:val="00893409"/>
    <w:rsid w:val="00894353"/>
    <w:rsid w:val="008A0F99"/>
    <w:rsid w:val="008A4A09"/>
    <w:rsid w:val="008A52FB"/>
    <w:rsid w:val="008A65F3"/>
    <w:rsid w:val="008A70B1"/>
    <w:rsid w:val="008B1A0A"/>
    <w:rsid w:val="008B447E"/>
    <w:rsid w:val="008B4D9D"/>
    <w:rsid w:val="008C1DEB"/>
    <w:rsid w:val="008C566E"/>
    <w:rsid w:val="008D0259"/>
    <w:rsid w:val="008D6110"/>
    <w:rsid w:val="008D7572"/>
    <w:rsid w:val="008E01C9"/>
    <w:rsid w:val="008F0D1F"/>
    <w:rsid w:val="008F0E4A"/>
    <w:rsid w:val="008F1BAF"/>
    <w:rsid w:val="008F1C8F"/>
    <w:rsid w:val="0090270E"/>
    <w:rsid w:val="00902C3A"/>
    <w:rsid w:val="00903D77"/>
    <w:rsid w:val="009070D6"/>
    <w:rsid w:val="009126E8"/>
    <w:rsid w:val="009138F7"/>
    <w:rsid w:val="00917997"/>
    <w:rsid w:val="009246EF"/>
    <w:rsid w:val="0092573F"/>
    <w:rsid w:val="00926680"/>
    <w:rsid w:val="00927BC4"/>
    <w:rsid w:val="009313FD"/>
    <w:rsid w:val="00933111"/>
    <w:rsid w:val="00936F7D"/>
    <w:rsid w:val="00937173"/>
    <w:rsid w:val="00944698"/>
    <w:rsid w:val="009451AE"/>
    <w:rsid w:val="00945882"/>
    <w:rsid w:val="00951424"/>
    <w:rsid w:val="0095284F"/>
    <w:rsid w:val="00953CAE"/>
    <w:rsid w:val="009545C9"/>
    <w:rsid w:val="0095679E"/>
    <w:rsid w:val="00956933"/>
    <w:rsid w:val="00961831"/>
    <w:rsid w:val="00963339"/>
    <w:rsid w:val="00963B12"/>
    <w:rsid w:val="00964953"/>
    <w:rsid w:val="00967DE1"/>
    <w:rsid w:val="009758FD"/>
    <w:rsid w:val="00981807"/>
    <w:rsid w:val="00982266"/>
    <w:rsid w:val="00986E6F"/>
    <w:rsid w:val="00987103"/>
    <w:rsid w:val="0098748B"/>
    <w:rsid w:val="00991A59"/>
    <w:rsid w:val="00994E63"/>
    <w:rsid w:val="009A14C7"/>
    <w:rsid w:val="009A69E5"/>
    <w:rsid w:val="009A7946"/>
    <w:rsid w:val="009B1696"/>
    <w:rsid w:val="009B1866"/>
    <w:rsid w:val="009B348A"/>
    <w:rsid w:val="009B35DC"/>
    <w:rsid w:val="009B3659"/>
    <w:rsid w:val="009B370F"/>
    <w:rsid w:val="009B4269"/>
    <w:rsid w:val="009B7A3E"/>
    <w:rsid w:val="009C1FB5"/>
    <w:rsid w:val="009C5F7B"/>
    <w:rsid w:val="009E73EC"/>
    <w:rsid w:val="009F00BF"/>
    <w:rsid w:val="00A02B02"/>
    <w:rsid w:val="00A107ED"/>
    <w:rsid w:val="00A1363F"/>
    <w:rsid w:val="00A27CD9"/>
    <w:rsid w:val="00A316C8"/>
    <w:rsid w:val="00A3305E"/>
    <w:rsid w:val="00A34B1D"/>
    <w:rsid w:val="00A448C4"/>
    <w:rsid w:val="00A46AAE"/>
    <w:rsid w:val="00A5266B"/>
    <w:rsid w:val="00A55FA9"/>
    <w:rsid w:val="00A57C20"/>
    <w:rsid w:val="00A629FB"/>
    <w:rsid w:val="00A65FE9"/>
    <w:rsid w:val="00A7347B"/>
    <w:rsid w:val="00A73C6F"/>
    <w:rsid w:val="00A767FE"/>
    <w:rsid w:val="00A77CA7"/>
    <w:rsid w:val="00A82F4A"/>
    <w:rsid w:val="00A86338"/>
    <w:rsid w:val="00A901A8"/>
    <w:rsid w:val="00A91377"/>
    <w:rsid w:val="00A976F4"/>
    <w:rsid w:val="00A97771"/>
    <w:rsid w:val="00AA2A2D"/>
    <w:rsid w:val="00AA2FDB"/>
    <w:rsid w:val="00AA435D"/>
    <w:rsid w:val="00AA51C7"/>
    <w:rsid w:val="00AA7962"/>
    <w:rsid w:val="00AA7FE5"/>
    <w:rsid w:val="00AC37AF"/>
    <w:rsid w:val="00AC629A"/>
    <w:rsid w:val="00AC677F"/>
    <w:rsid w:val="00AC6971"/>
    <w:rsid w:val="00AC7872"/>
    <w:rsid w:val="00AC78D0"/>
    <w:rsid w:val="00AD13E2"/>
    <w:rsid w:val="00AD2EC8"/>
    <w:rsid w:val="00AD56EC"/>
    <w:rsid w:val="00AE146B"/>
    <w:rsid w:val="00AE20A6"/>
    <w:rsid w:val="00AE25F7"/>
    <w:rsid w:val="00AE4AB7"/>
    <w:rsid w:val="00AF0F95"/>
    <w:rsid w:val="00AF44B3"/>
    <w:rsid w:val="00AF4F0A"/>
    <w:rsid w:val="00AF510F"/>
    <w:rsid w:val="00AF7673"/>
    <w:rsid w:val="00B0138C"/>
    <w:rsid w:val="00B047FB"/>
    <w:rsid w:val="00B10516"/>
    <w:rsid w:val="00B13E71"/>
    <w:rsid w:val="00B14409"/>
    <w:rsid w:val="00B148AD"/>
    <w:rsid w:val="00B207EC"/>
    <w:rsid w:val="00B226DD"/>
    <w:rsid w:val="00B22C39"/>
    <w:rsid w:val="00B22F67"/>
    <w:rsid w:val="00B2530C"/>
    <w:rsid w:val="00B26E20"/>
    <w:rsid w:val="00B278E4"/>
    <w:rsid w:val="00B27F04"/>
    <w:rsid w:val="00B312AE"/>
    <w:rsid w:val="00B32A80"/>
    <w:rsid w:val="00B337A0"/>
    <w:rsid w:val="00B36B13"/>
    <w:rsid w:val="00B37299"/>
    <w:rsid w:val="00B37744"/>
    <w:rsid w:val="00B40058"/>
    <w:rsid w:val="00B40330"/>
    <w:rsid w:val="00B40D57"/>
    <w:rsid w:val="00B4111A"/>
    <w:rsid w:val="00B4177A"/>
    <w:rsid w:val="00B441E7"/>
    <w:rsid w:val="00B447EA"/>
    <w:rsid w:val="00B44E13"/>
    <w:rsid w:val="00B53C04"/>
    <w:rsid w:val="00B55A40"/>
    <w:rsid w:val="00B55BD0"/>
    <w:rsid w:val="00B611B4"/>
    <w:rsid w:val="00B614FE"/>
    <w:rsid w:val="00B63F9B"/>
    <w:rsid w:val="00B64A2B"/>
    <w:rsid w:val="00B702D2"/>
    <w:rsid w:val="00B70EBD"/>
    <w:rsid w:val="00B717AF"/>
    <w:rsid w:val="00B7657C"/>
    <w:rsid w:val="00B83AB1"/>
    <w:rsid w:val="00B85208"/>
    <w:rsid w:val="00B9277D"/>
    <w:rsid w:val="00B93E28"/>
    <w:rsid w:val="00B93EB9"/>
    <w:rsid w:val="00B94C91"/>
    <w:rsid w:val="00B9574C"/>
    <w:rsid w:val="00B96AAD"/>
    <w:rsid w:val="00BA19C0"/>
    <w:rsid w:val="00BA2714"/>
    <w:rsid w:val="00BA5837"/>
    <w:rsid w:val="00BA7E2F"/>
    <w:rsid w:val="00BB0757"/>
    <w:rsid w:val="00BB1E6D"/>
    <w:rsid w:val="00BB7845"/>
    <w:rsid w:val="00BC50EA"/>
    <w:rsid w:val="00BC6123"/>
    <w:rsid w:val="00BD2B95"/>
    <w:rsid w:val="00BD7195"/>
    <w:rsid w:val="00BE24DE"/>
    <w:rsid w:val="00BE27C8"/>
    <w:rsid w:val="00BE7269"/>
    <w:rsid w:val="00BF5AF6"/>
    <w:rsid w:val="00BF5DCE"/>
    <w:rsid w:val="00C01FDB"/>
    <w:rsid w:val="00C1087D"/>
    <w:rsid w:val="00C10A21"/>
    <w:rsid w:val="00C12212"/>
    <w:rsid w:val="00C123B0"/>
    <w:rsid w:val="00C124D0"/>
    <w:rsid w:val="00C16FD1"/>
    <w:rsid w:val="00C24777"/>
    <w:rsid w:val="00C255A8"/>
    <w:rsid w:val="00C31031"/>
    <w:rsid w:val="00C3151C"/>
    <w:rsid w:val="00C32A22"/>
    <w:rsid w:val="00C43F40"/>
    <w:rsid w:val="00C448C0"/>
    <w:rsid w:val="00C44D50"/>
    <w:rsid w:val="00C50DD9"/>
    <w:rsid w:val="00C53862"/>
    <w:rsid w:val="00C563AC"/>
    <w:rsid w:val="00C61125"/>
    <w:rsid w:val="00C70877"/>
    <w:rsid w:val="00C80C78"/>
    <w:rsid w:val="00C85D10"/>
    <w:rsid w:val="00C87E72"/>
    <w:rsid w:val="00C9036A"/>
    <w:rsid w:val="00C928F9"/>
    <w:rsid w:val="00CA0C23"/>
    <w:rsid w:val="00CA1930"/>
    <w:rsid w:val="00CA4342"/>
    <w:rsid w:val="00CA5E7B"/>
    <w:rsid w:val="00CB514A"/>
    <w:rsid w:val="00CB6B7E"/>
    <w:rsid w:val="00CC2D9E"/>
    <w:rsid w:val="00CC5257"/>
    <w:rsid w:val="00CC76B6"/>
    <w:rsid w:val="00CD0CE0"/>
    <w:rsid w:val="00CD0FED"/>
    <w:rsid w:val="00CD14C0"/>
    <w:rsid w:val="00CD635A"/>
    <w:rsid w:val="00CE008C"/>
    <w:rsid w:val="00CE0374"/>
    <w:rsid w:val="00CE321A"/>
    <w:rsid w:val="00CE410E"/>
    <w:rsid w:val="00CE4489"/>
    <w:rsid w:val="00CE7DF9"/>
    <w:rsid w:val="00CF1282"/>
    <w:rsid w:val="00CF1DB7"/>
    <w:rsid w:val="00CF4A71"/>
    <w:rsid w:val="00D02FCC"/>
    <w:rsid w:val="00D04FD1"/>
    <w:rsid w:val="00D13D04"/>
    <w:rsid w:val="00D149FB"/>
    <w:rsid w:val="00D15BD0"/>
    <w:rsid w:val="00D21535"/>
    <w:rsid w:val="00D2442D"/>
    <w:rsid w:val="00D279CA"/>
    <w:rsid w:val="00D30AD6"/>
    <w:rsid w:val="00D323A6"/>
    <w:rsid w:val="00D3346E"/>
    <w:rsid w:val="00D454B8"/>
    <w:rsid w:val="00D45DCA"/>
    <w:rsid w:val="00D47285"/>
    <w:rsid w:val="00D5313F"/>
    <w:rsid w:val="00D72725"/>
    <w:rsid w:val="00D734CC"/>
    <w:rsid w:val="00D73DCF"/>
    <w:rsid w:val="00D76B2D"/>
    <w:rsid w:val="00D81C5F"/>
    <w:rsid w:val="00D85996"/>
    <w:rsid w:val="00D97787"/>
    <w:rsid w:val="00D97C72"/>
    <w:rsid w:val="00DA0469"/>
    <w:rsid w:val="00DA7624"/>
    <w:rsid w:val="00DB33CD"/>
    <w:rsid w:val="00DB7653"/>
    <w:rsid w:val="00DB7EB5"/>
    <w:rsid w:val="00DC2D4A"/>
    <w:rsid w:val="00DC4AD5"/>
    <w:rsid w:val="00DC58E3"/>
    <w:rsid w:val="00DC7E50"/>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67A0"/>
    <w:rsid w:val="00E476D0"/>
    <w:rsid w:val="00E47AA7"/>
    <w:rsid w:val="00E56AB2"/>
    <w:rsid w:val="00E71957"/>
    <w:rsid w:val="00E73DFE"/>
    <w:rsid w:val="00E746F8"/>
    <w:rsid w:val="00E83F13"/>
    <w:rsid w:val="00E85BCE"/>
    <w:rsid w:val="00E92846"/>
    <w:rsid w:val="00E952E1"/>
    <w:rsid w:val="00E956D9"/>
    <w:rsid w:val="00E9583E"/>
    <w:rsid w:val="00E97E19"/>
    <w:rsid w:val="00EA0593"/>
    <w:rsid w:val="00EA1D44"/>
    <w:rsid w:val="00EA3CA5"/>
    <w:rsid w:val="00EA41F0"/>
    <w:rsid w:val="00EB0FA9"/>
    <w:rsid w:val="00EB634B"/>
    <w:rsid w:val="00EC014A"/>
    <w:rsid w:val="00EC07BD"/>
    <w:rsid w:val="00ED0D45"/>
    <w:rsid w:val="00ED1C3B"/>
    <w:rsid w:val="00ED21E2"/>
    <w:rsid w:val="00ED3922"/>
    <w:rsid w:val="00ED7AEE"/>
    <w:rsid w:val="00ED7CC4"/>
    <w:rsid w:val="00EE07E0"/>
    <w:rsid w:val="00EE18A0"/>
    <w:rsid w:val="00EE3D99"/>
    <w:rsid w:val="00EE60B0"/>
    <w:rsid w:val="00EE77D8"/>
    <w:rsid w:val="00EE7FBF"/>
    <w:rsid w:val="00EF30AB"/>
    <w:rsid w:val="00EF43CC"/>
    <w:rsid w:val="00EF7E80"/>
    <w:rsid w:val="00F0448F"/>
    <w:rsid w:val="00F04558"/>
    <w:rsid w:val="00F04A6E"/>
    <w:rsid w:val="00F06B6C"/>
    <w:rsid w:val="00F117E6"/>
    <w:rsid w:val="00F17B92"/>
    <w:rsid w:val="00F229E1"/>
    <w:rsid w:val="00F22E45"/>
    <w:rsid w:val="00F25805"/>
    <w:rsid w:val="00F265E8"/>
    <w:rsid w:val="00F26AEA"/>
    <w:rsid w:val="00F312C6"/>
    <w:rsid w:val="00F3559E"/>
    <w:rsid w:val="00F37200"/>
    <w:rsid w:val="00F50F24"/>
    <w:rsid w:val="00F545E5"/>
    <w:rsid w:val="00F55FCE"/>
    <w:rsid w:val="00F56EE8"/>
    <w:rsid w:val="00F5705D"/>
    <w:rsid w:val="00F57C05"/>
    <w:rsid w:val="00F64E0B"/>
    <w:rsid w:val="00F665B1"/>
    <w:rsid w:val="00F72785"/>
    <w:rsid w:val="00F73E78"/>
    <w:rsid w:val="00F74265"/>
    <w:rsid w:val="00F832D7"/>
    <w:rsid w:val="00F84A35"/>
    <w:rsid w:val="00F86FF3"/>
    <w:rsid w:val="00F93851"/>
    <w:rsid w:val="00F93F61"/>
    <w:rsid w:val="00F9718B"/>
    <w:rsid w:val="00FA2398"/>
    <w:rsid w:val="00FA799E"/>
    <w:rsid w:val="00FB0452"/>
    <w:rsid w:val="00FB062D"/>
    <w:rsid w:val="00FB09D4"/>
    <w:rsid w:val="00FB2D4F"/>
    <w:rsid w:val="00FB3281"/>
    <w:rsid w:val="00FD1161"/>
    <w:rsid w:val="00FE1A68"/>
    <w:rsid w:val="00FE2055"/>
    <w:rsid w:val="00FE68F2"/>
    <w:rsid w:val="00FF5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1F49C4"/>
    <w:rPr>
      <w:color w:val="605E5C"/>
      <w:shd w:val="clear" w:color="auto" w:fill="E1DFDD"/>
    </w:rPr>
  </w:style>
  <w:style w:type="paragraph" w:customStyle="1" w:styleId="Nadpisbezsl1-2">
    <w:name w:val="_Nadpis_bez_čísl_1-2"/>
    <w:qFormat/>
    <w:rsid w:val="00137E05"/>
    <w:pPr>
      <w:spacing w:before="240" w:after="120" w:line="264" w:lineRule="auto"/>
    </w:pPr>
    <w:rPr>
      <w:rFonts w:asciiTheme="majorHAnsi" w:hAnsiTheme="majorHAnsi"/>
      <w:b/>
      <w:sz w:val="20"/>
      <w:szCs w:val="20"/>
    </w:rPr>
  </w:style>
  <w:style w:type="paragraph" w:customStyle="1" w:styleId="Default">
    <w:name w:val="Default"/>
    <w:rsid w:val="00F229E1"/>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rs.cz/software-a-data/cenova-soustava-urs/specialni-databaze-pro-dopravni-stavb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fdi.cz/pravidla-metodiky-a-ceniky/cenove-databaz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sfdi.cz/pravidla-metodiky-a-ceniky/cenove-databaz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4751</Words>
  <Characters>28037</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2023-06-20T11:30:00Z</dcterms:created>
  <dcterms:modified xsi:type="dcterms:W3CDTF">2025-12-03T09:20:00Z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